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11" w:type="dxa"/>
        <w:tblLook w:val="04A0" w:firstRow="1" w:lastRow="0" w:firstColumn="1" w:lastColumn="0" w:noHBand="0" w:noVBand="1"/>
      </w:tblPr>
      <w:tblGrid>
        <w:gridCol w:w="1701"/>
        <w:gridCol w:w="7910"/>
      </w:tblGrid>
      <w:tr w:rsidR="00AC5AC1" w:rsidRPr="005C1825" w14:paraId="0F4E43F5" w14:textId="77777777" w:rsidTr="00AC5AC1">
        <w:trPr>
          <w:trHeight w:val="810"/>
        </w:trPr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04E47" w14:textId="77777777" w:rsidR="00AC5AC1" w:rsidRPr="005C1825" w:rsidRDefault="00AC5AC1" w:rsidP="00E970B5">
            <w:pPr>
              <w:pStyle w:val="BodyText"/>
              <w:tabs>
                <w:tab w:val="left" w:pos="7218"/>
              </w:tabs>
              <w:snapToGrid w:val="0"/>
              <w:rPr>
                <w:b/>
                <w:sz w:val="24"/>
                <w:szCs w:val="24"/>
                <w:lang w:val="ro-RO"/>
              </w:rPr>
            </w:pPr>
            <w:r w:rsidRPr="005C1825">
              <w:rPr>
                <w:b/>
                <w:noProof/>
                <w:sz w:val="24"/>
                <w:szCs w:val="24"/>
                <w:lang w:val="ro-RO"/>
                <w14:ligatures w14:val="standardContextual"/>
              </w:rPr>
              <w:drawing>
                <wp:anchor distT="0" distB="0" distL="114300" distR="114300" simplePos="0" relativeHeight="251659264" behindDoc="1" locked="0" layoutInCell="1" allowOverlap="1" wp14:anchorId="6579FE32" wp14:editId="58947DA6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-159864</wp:posOffset>
                  </wp:positionV>
                  <wp:extent cx="1001305" cy="1261641"/>
                  <wp:effectExtent l="0" t="0" r="2540" b="0"/>
                  <wp:wrapNone/>
                  <wp:docPr id="683916243" name="Picture 4" descr="A colorful emblem of a bir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916243" name="Picture 4" descr="A colorful emblem of a bird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05" cy="1261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C65111" w14:textId="77777777" w:rsidR="00AC5AC1" w:rsidRPr="005C1825" w:rsidRDefault="00AC5AC1" w:rsidP="00E970B5">
            <w:pPr>
              <w:widowControl w:val="0"/>
              <w:snapToGrid w:val="0"/>
              <w:ind w:firstLine="0"/>
              <w:jc w:val="center"/>
              <w:rPr>
                <w:szCs w:val="28"/>
                <w:lang w:val="ro-RO" w:eastAsia="ro-RO"/>
              </w:rPr>
            </w:pPr>
            <w:r w:rsidRPr="005C1825">
              <w:rPr>
                <w:szCs w:val="28"/>
                <w:lang w:val="ro-RO" w:eastAsia="ro-RO"/>
              </w:rPr>
              <w:t>REPUBLICA MOLDOVA, MUNICIPIUL CHIȘINĂU</w:t>
            </w:r>
          </w:p>
          <w:p w14:paraId="4920EDC4" w14:textId="77777777" w:rsidR="00AC5AC1" w:rsidRPr="005C1825" w:rsidRDefault="00AC5AC1" w:rsidP="00E970B5">
            <w:pPr>
              <w:pStyle w:val="BodyText"/>
              <w:tabs>
                <w:tab w:val="left" w:pos="7218"/>
              </w:tabs>
              <w:snapToGrid w:val="0"/>
              <w:jc w:val="center"/>
              <w:rPr>
                <w:b/>
                <w:sz w:val="40"/>
                <w:szCs w:val="40"/>
                <w:lang w:val="ro-RO"/>
              </w:rPr>
            </w:pPr>
            <w:r w:rsidRPr="005C1825">
              <w:rPr>
                <w:b/>
                <w:bCs/>
                <w:sz w:val="40"/>
                <w:szCs w:val="40"/>
                <w:lang w:val="ro-RO" w:eastAsia="ro-RO"/>
              </w:rPr>
              <w:t>PRIMĂRIA SATULUI GHIDIGHICI</w:t>
            </w:r>
          </w:p>
        </w:tc>
      </w:tr>
      <w:tr w:rsidR="00AC5AC1" w:rsidRPr="005C1825" w14:paraId="707EDAC6" w14:textId="77777777" w:rsidTr="00AC5AC1">
        <w:trPr>
          <w:trHeight w:val="144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91D9FB" w14:textId="77777777" w:rsidR="00AC5AC1" w:rsidRPr="005C1825" w:rsidRDefault="00AC5AC1" w:rsidP="00E970B5">
            <w:pPr>
              <w:pStyle w:val="BodyText"/>
              <w:tabs>
                <w:tab w:val="left" w:pos="7218"/>
              </w:tabs>
              <w:snapToGrid w:val="0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645311" w14:textId="77777777" w:rsidR="00AC5AC1" w:rsidRPr="005C1825" w:rsidRDefault="00AC5AC1" w:rsidP="00E970B5">
            <w:pPr>
              <w:pStyle w:val="BodyText"/>
              <w:snapToGrid w:val="0"/>
              <w:ind w:right="-113"/>
              <w:jc w:val="center"/>
              <w:rPr>
                <w:bCs/>
                <w:sz w:val="24"/>
                <w:szCs w:val="24"/>
                <w:lang w:val="ro-RO"/>
              </w:rPr>
            </w:pPr>
            <w:r w:rsidRPr="005C1825">
              <w:rPr>
                <w:b/>
                <w:sz w:val="24"/>
                <w:szCs w:val="24"/>
                <w:lang w:val="ro-RO"/>
              </w:rPr>
              <w:t xml:space="preserve">Adresa: </w:t>
            </w:r>
            <w:r w:rsidRPr="005C1825">
              <w:rPr>
                <w:bCs/>
                <w:sz w:val="24"/>
                <w:szCs w:val="24"/>
                <w:lang w:val="ro-RO"/>
              </w:rPr>
              <w:t>mun. Chișinău, sat. Ghidighici, str. A. Mateevici, 2, MD - 2088</w:t>
            </w:r>
          </w:p>
          <w:p w14:paraId="09D387B3" w14:textId="77777777" w:rsidR="00AC5AC1" w:rsidRPr="005C1825" w:rsidRDefault="00AC5AC1" w:rsidP="00E970B5">
            <w:pPr>
              <w:pStyle w:val="BodyText"/>
              <w:tabs>
                <w:tab w:val="left" w:pos="7218"/>
              </w:tabs>
              <w:snapToGrid w:val="0"/>
              <w:jc w:val="center"/>
              <w:rPr>
                <w:bCs/>
                <w:sz w:val="24"/>
                <w:szCs w:val="24"/>
                <w:lang w:val="ro-RO"/>
              </w:rPr>
            </w:pPr>
            <w:r w:rsidRPr="005C1825">
              <w:rPr>
                <w:b/>
                <w:sz w:val="24"/>
                <w:szCs w:val="24"/>
                <w:lang w:val="ro-RO"/>
              </w:rPr>
              <w:t>Telefon:</w:t>
            </w:r>
            <w:r w:rsidRPr="005C1825">
              <w:rPr>
                <w:bCs/>
                <w:sz w:val="24"/>
                <w:szCs w:val="24"/>
                <w:lang w:val="ro-RO"/>
              </w:rPr>
              <w:t xml:space="preserve"> 022-71-02-52, 022-71-03-31, 022-71-01-64; </w:t>
            </w:r>
            <w:r w:rsidRPr="005C1825">
              <w:rPr>
                <w:b/>
                <w:sz w:val="24"/>
                <w:szCs w:val="24"/>
                <w:lang w:val="ro-RO"/>
              </w:rPr>
              <w:t>Fax:</w:t>
            </w:r>
            <w:r w:rsidRPr="005C1825">
              <w:rPr>
                <w:bCs/>
                <w:sz w:val="24"/>
                <w:szCs w:val="24"/>
                <w:lang w:val="ro-RO"/>
              </w:rPr>
              <w:t xml:space="preserve"> 022-71-06-07</w:t>
            </w:r>
          </w:p>
          <w:p w14:paraId="13098D4F" w14:textId="77777777" w:rsidR="00AC5AC1" w:rsidRPr="005C1825" w:rsidRDefault="00AC5AC1" w:rsidP="00E970B5">
            <w:pPr>
              <w:pStyle w:val="BodyText"/>
              <w:tabs>
                <w:tab w:val="left" w:pos="7218"/>
              </w:tabs>
              <w:snapToGrid w:val="0"/>
              <w:jc w:val="center"/>
              <w:rPr>
                <w:b/>
                <w:sz w:val="24"/>
                <w:szCs w:val="24"/>
                <w:lang w:val="ro-RO"/>
              </w:rPr>
            </w:pPr>
            <w:r w:rsidRPr="005C1825">
              <w:rPr>
                <w:b/>
                <w:sz w:val="24"/>
                <w:szCs w:val="24"/>
                <w:lang w:val="ro-RO"/>
              </w:rPr>
              <w:t>E-mail:</w:t>
            </w:r>
            <w:r w:rsidRPr="005C1825">
              <w:rPr>
                <w:bCs/>
                <w:sz w:val="24"/>
                <w:szCs w:val="24"/>
                <w:lang w:val="ro-RO"/>
              </w:rPr>
              <w:t xml:space="preserve"> primaria.ghidighici@apl.gov.md; </w:t>
            </w:r>
            <w:r w:rsidRPr="005C1825">
              <w:rPr>
                <w:b/>
                <w:sz w:val="24"/>
                <w:szCs w:val="24"/>
                <w:lang w:val="ro-RO"/>
              </w:rPr>
              <w:t>Site:</w:t>
            </w:r>
            <w:r w:rsidRPr="005C1825">
              <w:rPr>
                <w:bCs/>
                <w:sz w:val="24"/>
                <w:szCs w:val="24"/>
                <w:lang w:val="ro-RO"/>
              </w:rPr>
              <w:t xml:space="preserve"> http://www.ghidighici.md</w:t>
            </w:r>
          </w:p>
        </w:tc>
      </w:tr>
      <w:tr w:rsidR="00AC5AC1" w:rsidRPr="005C1825" w14:paraId="6FAB4FD6" w14:textId="77777777" w:rsidTr="00AC5AC1">
        <w:trPr>
          <w:trHeight w:val="57"/>
        </w:trPr>
        <w:tc>
          <w:tcPr>
            <w:tcW w:w="9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D45BB"/>
          </w:tcPr>
          <w:p w14:paraId="4D9BDE48" w14:textId="77777777" w:rsidR="00AC5AC1" w:rsidRPr="005C1825" w:rsidRDefault="00AC5AC1" w:rsidP="00E970B5">
            <w:pPr>
              <w:pStyle w:val="BodyText"/>
              <w:tabs>
                <w:tab w:val="left" w:pos="7218"/>
              </w:tabs>
              <w:snapToGrid w:val="0"/>
              <w:rPr>
                <w:b/>
                <w:sz w:val="2"/>
                <w:szCs w:val="2"/>
                <w:lang w:val="ro-RO"/>
              </w:rPr>
            </w:pPr>
          </w:p>
        </w:tc>
      </w:tr>
      <w:tr w:rsidR="00AC5AC1" w:rsidRPr="005C1825" w14:paraId="42A82C90" w14:textId="77777777" w:rsidTr="00AC5AC1">
        <w:trPr>
          <w:trHeight w:val="57"/>
        </w:trPr>
        <w:tc>
          <w:tcPr>
            <w:tcW w:w="9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CF00"/>
          </w:tcPr>
          <w:p w14:paraId="1A22C339" w14:textId="77777777" w:rsidR="00AC5AC1" w:rsidRPr="005C1825" w:rsidRDefault="00AC5AC1" w:rsidP="00E970B5">
            <w:pPr>
              <w:pStyle w:val="BodyText"/>
              <w:tabs>
                <w:tab w:val="left" w:pos="7218"/>
              </w:tabs>
              <w:snapToGrid w:val="0"/>
              <w:rPr>
                <w:b/>
                <w:sz w:val="2"/>
                <w:szCs w:val="2"/>
                <w:lang w:val="ro-RO"/>
              </w:rPr>
            </w:pPr>
          </w:p>
        </w:tc>
      </w:tr>
      <w:tr w:rsidR="00AC5AC1" w:rsidRPr="005C1825" w14:paraId="6252EFA9" w14:textId="77777777" w:rsidTr="00AC5AC1">
        <w:trPr>
          <w:trHeight w:val="57"/>
        </w:trPr>
        <w:tc>
          <w:tcPr>
            <w:tcW w:w="9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48C25565" w14:textId="77777777" w:rsidR="00AC5AC1" w:rsidRPr="005C1825" w:rsidRDefault="00AC5AC1" w:rsidP="00E970B5">
            <w:pPr>
              <w:pStyle w:val="BodyText"/>
              <w:tabs>
                <w:tab w:val="left" w:pos="1194"/>
              </w:tabs>
              <w:snapToGrid w:val="0"/>
              <w:rPr>
                <w:b/>
                <w:sz w:val="2"/>
                <w:szCs w:val="2"/>
                <w:lang w:val="ro-RO"/>
              </w:rPr>
            </w:pPr>
            <w:r w:rsidRPr="005C1825">
              <w:rPr>
                <w:b/>
                <w:sz w:val="2"/>
                <w:szCs w:val="2"/>
                <w:lang w:val="ro-RO"/>
              </w:rPr>
              <w:tab/>
            </w:r>
          </w:p>
        </w:tc>
      </w:tr>
    </w:tbl>
    <w:p w14:paraId="22C11CC9" w14:textId="77777777" w:rsidR="00AC5AC1" w:rsidRPr="005C1825" w:rsidRDefault="00AC5AC1" w:rsidP="00E970B5">
      <w:pPr>
        <w:pStyle w:val="BodyText"/>
        <w:tabs>
          <w:tab w:val="left" w:pos="7218"/>
        </w:tabs>
        <w:snapToGrid w:val="0"/>
        <w:rPr>
          <w:b/>
          <w:sz w:val="2"/>
          <w:szCs w:val="2"/>
          <w:lang w:val="ro-RO"/>
        </w:rPr>
      </w:pPr>
    </w:p>
    <w:p w14:paraId="7F5BC757" w14:textId="77777777" w:rsidR="00AC5AC1" w:rsidRDefault="00AC5AC1" w:rsidP="00E970B5">
      <w:pPr>
        <w:shd w:val="clear" w:color="auto" w:fill="FFFFFF"/>
        <w:snapToGrid w:val="0"/>
        <w:ind w:firstLine="0"/>
        <w:rPr>
          <w:b/>
          <w:bCs/>
          <w:color w:val="262626" w:themeColor="text1" w:themeTint="D9"/>
          <w:sz w:val="24"/>
          <w:szCs w:val="24"/>
          <w:lang w:val="ro-RO" w:eastAsia="en-GB"/>
        </w:rPr>
      </w:pPr>
    </w:p>
    <w:p w14:paraId="516A7FC1" w14:textId="1F1DF474" w:rsidR="00AC5AC1" w:rsidRPr="00CA5BDE" w:rsidRDefault="00AC5AC1" w:rsidP="00E970B5">
      <w:pPr>
        <w:shd w:val="clear" w:color="auto" w:fill="FFFFFF"/>
        <w:snapToGrid w:val="0"/>
        <w:ind w:firstLine="709"/>
        <w:jc w:val="center"/>
        <w:rPr>
          <w:color w:val="262626" w:themeColor="text1" w:themeTint="D9"/>
          <w:sz w:val="24"/>
          <w:szCs w:val="24"/>
          <w:lang w:val="ro-RO" w:eastAsia="en-GB"/>
        </w:rPr>
      </w:pPr>
    </w:p>
    <w:tbl>
      <w:tblPr>
        <w:tblW w:w="962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21"/>
        <w:gridCol w:w="112"/>
        <w:gridCol w:w="30"/>
        <w:gridCol w:w="1038"/>
        <w:gridCol w:w="84"/>
        <w:gridCol w:w="662"/>
        <w:gridCol w:w="704"/>
        <w:gridCol w:w="631"/>
        <w:gridCol w:w="1439"/>
        <w:gridCol w:w="754"/>
        <w:gridCol w:w="2484"/>
      </w:tblGrid>
      <w:tr w:rsidR="00AC5AC1" w:rsidRPr="00CA5BDE" w14:paraId="0D3DFA5F" w14:textId="77777777" w:rsidTr="002264AE">
        <w:trPr>
          <w:trHeight w:val="1995"/>
          <w:jc w:val="center"/>
        </w:trPr>
        <w:tc>
          <w:tcPr>
            <w:tcW w:w="2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37517" w14:textId="77777777" w:rsidR="00AC5AC1" w:rsidRPr="00CA5BDE" w:rsidRDefault="00AC5AC1" w:rsidP="009B0DA1">
            <w:pPr>
              <w:snapToGrid w:val="0"/>
              <w:ind w:firstLine="709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  <w:r w:rsidRPr="00CA5BDE">
              <w:rPr>
                <w:color w:val="262626" w:themeColor="text1" w:themeTint="D9"/>
                <w:sz w:val="24"/>
                <w:szCs w:val="24"/>
                <w:lang w:val="ro-RO" w:eastAsia="en-GB"/>
              </w:rPr>
              <w:t>  </w:t>
            </w:r>
          </w:p>
          <w:p w14:paraId="218FB1FF" w14:textId="77777777" w:rsidR="00AC5AC1" w:rsidRPr="00190D8C" w:rsidRDefault="00AC5AC1" w:rsidP="009B0DA1">
            <w:pPr>
              <w:pStyle w:val="ListParagraph"/>
              <w:numPr>
                <w:ilvl w:val="0"/>
                <w:numId w:val="1"/>
              </w:numPr>
              <w:snapToGrid w:val="0"/>
              <w:contextualSpacing w:val="0"/>
              <w:rPr>
                <w:color w:val="262626" w:themeColor="text1" w:themeTint="D9"/>
                <w:szCs w:val="24"/>
                <w:lang w:val="ro-RO" w:eastAsia="en-GB"/>
              </w:rPr>
            </w:pPr>
            <w:r w:rsidRPr="00190D8C">
              <w:rPr>
                <w:color w:val="262626" w:themeColor="text1" w:themeTint="D9"/>
                <w:szCs w:val="24"/>
                <w:lang w:val="ro-RO" w:eastAsia="en-GB"/>
              </w:rPr>
              <w:t>Autoritatea publică</w:t>
            </w:r>
          </w:p>
          <w:p w14:paraId="13605634" w14:textId="20AC57C9" w:rsidR="00AC5AC1" w:rsidRPr="00CA5BDE" w:rsidRDefault="00AC5AC1" w:rsidP="009B0DA1">
            <w:pPr>
              <w:snapToGrid w:val="0"/>
              <w:ind w:firstLine="709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  <w:r w:rsidRPr="00AC1989">
              <w:rPr>
                <w:rFonts w:eastAsia="Calibri"/>
                <w:b/>
                <w:sz w:val="22"/>
                <w:szCs w:val="22"/>
                <w:lang w:val="ro-RO"/>
              </w:rPr>
              <w:t>PRIMĂRIA SATULUI GHIDIGHICI</w:t>
            </w:r>
            <w:r w:rsidRPr="00CA5BDE">
              <w:rPr>
                <w:color w:val="262626" w:themeColor="text1" w:themeTint="D9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20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B93FA" w14:textId="77777777" w:rsidR="00AC5AC1" w:rsidRPr="00CA5BDE" w:rsidRDefault="00AC5AC1" w:rsidP="009B0DA1">
            <w:pPr>
              <w:snapToGrid w:val="0"/>
              <w:ind w:firstLine="709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  <w:r w:rsidRPr="00CA5BDE">
              <w:rPr>
                <w:color w:val="262626" w:themeColor="text1" w:themeTint="D9"/>
                <w:sz w:val="24"/>
                <w:szCs w:val="24"/>
                <w:lang w:val="ro-RO" w:eastAsia="en-GB"/>
              </w:rPr>
              <w:t> </w:t>
            </w:r>
          </w:p>
          <w:p w14:paraId="6B788F92" w14:textId="77777777" w:rsidR="00AC5AC1" w:rsidRPr="00CA5BDE" w:rsidRDefault="00AC5AC1" w:rsidP="009B0DA1">
            <w:pPr>
              <w:snapToGrid w:val="0"/>
              <w:ind w:firstLine="709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  <w:r w:rsidRPr="00CA5BDE">
              <w:rPr>
                <w:color w:val="262626" w:themeColor="text1" w:themeTint="D9"/>
                <w:sz w:val="24"/>
                <w:szCs w:val="24"/>
                <w:lang w:val="ro-RO" w:eastAsia="en-GB"/>
              </w:rPr>
              <w:t> </w:t>
            </w:r>
          </w:p>
          <w:p w14:paraId="6BF94F56" w14:textId="0B28C542" w:rsidR="00AC5AC1" w:rsidRPr="00CA5BDE" w:rsidRDefault="00AC5AC1" w:rsidP="009B0DA1">
            <w:pPr>
              <w:snapToGrid w:val="0"/>
              <w:ind w:firstLine="0"/>
              <w:jc w:val="center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  <w:r w:rsidRPr="00CA5BDE">
              <w:rPr>
                <w:b/>
                <w:bCs/>
                <w:color w:val="262626" w:themeColor="text1" w:themeTint="D9"/>
                <w:sz w:val="24"/>
                <w:szCs w:val="24"/>
                <w:lang w:val="ro-RO" w:eastAsia="en-GB"/>
              </w:rPr>
              <w:t>FIȘA POSTULUI</w:t>
            </w:r>
          </w:p>
        </w:tc>
        <w:tc>
          <w:tcPr>
            <w:tcW w:w="46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B9227" w14:textId="75728B2C" w:rsidR="00AC5AC1" w:rsidRPr="009B0DA1" w:rsidRDefault="00AC5AC1" w:rsidP="009B0DA1">
            <w:pPr>
              <w:snapToGrid w:val="0"/>
              <w:ind w:firstLine="0"/>
              <w:jc w:val="right"/>
              <w:rPr>
                <w:b/>
                <w:bCs/>
                <w:color w:val="262626" w:themeColor="text1" w:themeTint="D9"/>
                <w:sz w:val="24"/>
                <w:szCs w:val="24"/>
                <w:lang w:val="ro-RO" w:eastAsia="en-GB"/>
              </w:rPr>
            </w:pPr>
            <w:r w:rsidRPr="00CA5BDE">
              <w:rPr>
                <w:b/>
                <w:bCs/>
                <w:color w:val="262626" w:themeColor="text1" w:themeTint="D9"/>
                <w:sz w:val="24"/>
                <w:szCs w:val="24"/>
                <w:lang w:val="ro-RO" w:eastAsia="en-GB"/>
              </w:rPr>
              <w:t>APROBAT</w:t>
            </w:r>
          </w:p>
          <w:p w14:paraId="767295B7" w14:textId="77777777" w:rsidR="00AC5AC1" w:rsidRPr="00CA5BDE" w:rsidRDefault="00AC5AC1" w:rsidP="009B0DA1">
            <w:pPr>
              <w:snapToGrid w:val="0"/>
              <w:ind w:firstLine="0"/>
              <w:jc w:val="right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  <w:r w:rsidRPr="00CA5BDE">
              <w:rPr>
                <w:color w:val="262626" w:themeColor="text1" w:themeTint="D9"/>
                <w:sz w:val="24"/>
                <w:szCs w:val="24"/>
                <w:lang w:val="ro-RO" w:eastAsia="en-GB"/>
              </w:rPr>
              <w:t>________________</w:t>
            </w:r>
          </w:p>
          <w:p w14:paraId="24E68C7C" w14:textId="77777777" w:rsidR="00AC5AC1" w:rsidRPr="00CA5BDE" w:rsidRDefault="00AC5AC1" w:rsidP="009B0DA1">
            <w:pPr>
              <w:snapToGrid w:val="0"/>
              <w:ind w:firstLine="0"/>
              <w:jc w:val="right"/>
              <w:rPr>
                <w:color w:val="262626" w:themeColor="text1" w:themeTint="D9"/>
                <w:lang w:val="ro-RO" w:eastAsia="en-GB"/>
              </w:rPr>
            </w:pPr>
            <w:r w:rsidRPr="00CA5BDE">
              <w:rPr>
                <w:color w:val="262626" w:themeColor="text1" w:themeTint="D9"/>
                <w:lang w:val="ro-RO" w:eastAsia="en-GB"/>
              </w:rPr>
              <w:t xml:space="preserve">(semnătura </w:t>
            </w:r>
            <w:r w:rsidRPr="00CA5BDE">
              <w:rPr>
                <w:color w:val="262626" w:themeColor="text1" w:themeTint="D9"/>
                <w:shd w:val="clear" w:color="auto" w:fill="FFFFFF"/>
                <w:lang w:val="ro-RO"/>
              </w:rPr>
              <w:t>electronică</w:t>
            </w:r>
            <w:r w:rsidRPr="00CA5BDE">
              <w:rPr>
                <w:color w:val="262626" w:themeColor="text1" w:themeTint="D9"/>
                <w:lang w:val="ro-RO" w:eastAsia="en-GB"/>
              </w:rPr>
              <w:t>)</w:t>
            </w:r>
          </w:p>
          <w:p w14:paraId="3BA84664" w14:textId="77777777" w:rsidR="00AC5AC1" w:rsidRPr="00CA5BDE" w:rsidRDefault="00AC5AC1" w:rsidP="009B0DA1">
            <w:pPr>
              <w:snapToGrid w:val="0"/>
              <w:ind w:firstLine="0"/>
              <w:jc w:val="right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  <w:r w:rsidRPr="00AC1989">
              <w:rPr>
                <w:b/>
                <w:color w:val="000000"/>
                <w:sz w:val="22"/>
                <w:szCs w:val="22"/>
                <w:u w:val="single"/>
                <w:lang w:val="ro-RO"/>
              </w:rPr>
              <w:t>Victoria CALMÎȘ</w:t>
            </w:r>
          </w:p>
          <w:p w14:paraId="41A13FE5" w14:textId="77777777" w:rsidR="00AC5AC1" w:rsidRPr="00CA5BDE" w:rsidRDefault="00AC5AC1" w:rsidP="009B0DA1">
            <w:pPr>
              <w:snapToGrid w:val="0"/>
              <w:ind w:firstLine="0"/>
              <w:jc w:val="right"/>
              <w:rPr>
                <w:color w:val="262626" w:themeColor="text1" w:themeTint="D9"/>
                <w:lang w:val="ro-RO" w:eastAsia="en-GB"/>
              </w:rPr>
            </w:pPr>
            <w:r w:rsidRPr="00CA5BDE">
              <w:rPr>
                <w:color w:val="262626" w:themeColor="text1" w:themeTint="D9"/>
                <w:lang w:val="ro-RO" w:eastAsia="en-GB"/>
              </w:rPr>
              <w:t>(numele, prenumele)</w:t>
            </w:r>
          </w:p>
          <w:p w14:paraId="621D1EAA" w14:textId="77777777" w:rsidR="00AC5AC1" w:rsidRDefault="00AC5AC1" w:rsidP="009B0DA1">
            <w:pPr>
              <w:snapToGrid w:val="0"/>
              <w:ind w:firstLine="0"/>
              <w:jc w:val="right"/>
              <w:rPr>
                <w:color w:val="262626" w:themeColor="text1" w:themeTint="D9"/>
                <w:lang w:val="ro-RO" w:eastAsia="en-GB"/>
              </w:rPr>
            </w:pPr>
            <w:r w:rsidRPr="00AC1989">
              <w:rPr>
                <w:b/>
                <w:color w:val="000000"/>
                <w:sz w:val="22"/>
                <w:szCs w:val="22"/>
                <w:u w:val="single"/>
                <w:lang w:val="ro-RO"/>
              </w:rPr>
              <w:t>Primar satul Ghidighici</w:t>
            </w:r>
            <w:r w:rsidRPr="00CA5BDE">
              <w:rPr>
                <w:color w:val="262626" w:themeColor="text1" w:themeTint="D9"/>
                <w:lang w:val="ro-RO" w:eastAsia="en-GB"/>
              </w:rPr>
              <w:t xml:space="preserve"> </w:t>
            </w:r>
          </w:p>
          <w:p w14:paraId="54599F38" w14:textId="122E3DDF" w:rsidR="00AC5AC1" w:rsidRPr="00CA5BDE" w:rsidRDefault="00AC5AC1" w:rsidP="009B0DA1">
            <w:pPr>
              <w:snapToGrid w:val="0"/>
              <w:ind w:firstLine="709"/>
              <w:jc w:val="right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  <w:r w:rsidRPr="00CA5BDE">
              <w:rPr>
                <w:color w:val="262626" w:themeColor="text1" w:themeTint="D9"/>
                <w:lang w:val="ro-RO" w:eastAsia="en-GB"/>
              </w:rPr>
              <w:t>(funcția conducătorului autorității)</w:t>
            </w:r>
          </w:p>
        </w:tc>
      </w:tr>
      <w:tr w:rsidR="00AC5AC1" w:rsidRPr="005E0ACA" w14:paraId="1FDF0206" w14:textId="77777777" w:rsidTr="002264AE">
        <w:trPr>
          <w:jc w:val="center"/>
        </w:trPr>
        <w:tc>
          <w:tcPr>
            <w:tcW w:w="962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ABC85" w14:textId="1A02A298" w:rsidR="00AC5AC1" w:rsidRPr="005E0ACA" w:rsidRDefault="00AC5AC1" w:rsidP="00E970B5">
            <w:pPr>
              <w:snapToGrid w:val="0"/>
              <w:spacing w:line="276" w:lineRule="auto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2. Titlul funcției</w:t>
            </w:r>
            <w:r>
              <w:rPr>
                <w:color w:val="262626" w:themeColor="text1" w:themeTint="D9"/>
                <w:sz w:val="22"/>
                <w:szCs w:val="22"/>
                <w:lang w:val="ro-RO" w:eastAsia="en-GB"/>
              </w:rPr>
              <w:t xml:space="preserve"> </w:t>
            </w:r>
            <w:r w:rsidRPr="00190D8C">
              <w:rPr>
                <w:b/>
                <w:bCs/>
                <w:color w:val="262626" w:themeColor="text1" w:themeTint="D9"/>
                <w:sz w:val="22"/>
                <w:szCs w:val="22"/>
                <w:lang w:val="ro-RO" w:eastAsia="en-GB"/>
              </w:rPr>
              <w:t>Specialist principal (</w:t>
            </w:r>
            <w:r>
              <w:rPr>
                <w:b/>
                <w:bCs/>
                <w:color w:val="262626" w:themeColor="text1" w:themeTint="D9"/>
                <w:sz w:val="22"/>
                <w:szCs w:val="22"/>
                <w:lang w:val="ro-RO" w:eastAsia="en-GB"/>
              </w:rPr>
              <w:t>Agent Constatator</w:t>
            </w:r>
            <w:r w:rsidRPr="00190D8C">
              <w:rPr>
                <w:b/>
                <w:bCs/>
                <w:color w:val="262626" w:themeColor="text1" w:themeTint="D9"/>
                <w:sz w:val="22"/>
                <w:szCs w:val="22"/>
                <w:lang w:val="ro-RO" w:eastAsia="en-GB"/>
              </w:rPr>
              <w:t>)</w:t>
            </w:r>
          </w:p>
        </w:tc>
      </w:tr>
      <w:tr w:rsidR="00AC5AC1" w:rsidRPr="005E0ACA" w14:paraId="2124CEBE" w14:textId="77777777" w:rsidTr="002264AE">
        <w:trPr>
          <w:jc w:val="center"/>
        </w:trPr>
        <w:tc>
          <w:tcPr>
            <w:tcW w:w="962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D7380" w14:textId="421B2DE1" w:rsidR="00AC5AC1" w:rsidRPr="005E0ACA" w:rsidRDefault="00AC5AC1" w:rsidP="00E970B5">
            <w:pPr>
              <w:snapToGrid w:val="0"/>
              <w:spacing w:line="276" w:lineRule="auto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3. Subdiviziunea internă   </w:t>
            </w:r>
            <w:r>
              <w:rPr>
                <w:b/>
                <w:bCs/>
                <w:color w:val="262626" w:themeColor="text1" w:themeTint="D9"/>
                <w:sz w:val="22"/>
                <w:szCs w:val="22"/>
                <w:lang w:val="ro-RO" w:eastAsia="en-GB"/>
              </w:rPr>
              <w:t>A</w:t>
            </w:r>
            <w:r w:rsidRPr="00AC1989">
              <w:rPr>
                <w:rFonts w:eastAsia="Calibri"/>
                <w:b/>
                <w:sz w:val="22"/>
                <w:szCs w:val="22"/>
                <w:lang w:val="ro-RO"/>
              </w:rPr>
              <w:t xml:space="preserve">paratul </w:t>
            </w:r>
            <w:r>
              <w:rPr>
                <w:rFonts w:eastAsia="Calibri"/>
                <w:b/>
                <w:sz w:val="22"/>
                <w:szCs w:val="22"/>
                <w:lang w:val="ro-RO"/>
              </w:rPr>
              <w:t>P</w:t>
            </w:r>
            <w:r w:rsidRPr="00AC1989">
              <w:rPr>
                <w:rFonts w:eastAsia="Calibri"/>
                <w:b/>
                <w:sz w:val="22"/>
                <w:szCs w:val="22"/>
                <w:lang w:val="ro-RO"/>
              </w:rPr>
              <w:t>rimarului</w:t>
            </w:r>
          </w:p>
        </w:tc>
      </w:tr>
      <w:tr w:rsidR="00AC5AC1" w:rsidRPr="005E0ACA" w14:paraId="1C33BEAE" w14:textId="77777777" w:rsidTr="002264AE">
        <w:trPr>
          <w:jc w:val="center"/>
        </w:trPr>
        <w:tc>
          <w:tcPr>
            <w:tcW w:w="432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C0F50" w14:textId="6E1D6D34" w:rsidR="00AC5AC1" w:rsidRPr="005E0ACA" w:rsidRDefault="00AC5AC1" w:rsidP="00E970B5">
            <w:pPr>
              <w:snapToGrid w:val="0"/>
              <w:spacing w:line="276" w:lineRule="auto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4. Codul funcției</w:t>
            </w:r>
            <w:r>
              <w:rPr>
                <w:color w:val="262626" w:themeColor="text1" w:themeTint="D9"/>
                <w:sz w:val="22"/>
                <w:szCs w:val="22"/>
                <w:lang w:val="ro-RO" w:eastAsia="en-GB"/>
              </w:rPr>
              <w:t xml:space="preserve"> </w:t>
            </w:r>
            <w:r w:rsidRPr="00190D8C">
              <w:rPr>
                <w:color w:val="262626" w:themeColor="text1" w:themeTint="D9"/>
                <w:sz w:val="22"/>
                <w:szCs w:val="22"/>
                <w:lang w:val="ro-RO" w:eastAsia="en-GB"/>
              </w:rPr>
              <w:t xml:space="preserve">Conform Clasificatorului unic al funcțiilor publice (Legea nr. 155/2011) – Secțiunea a 2-a, </w:t>
            </w:r>
            <w:r w:rsidRPr="00AC5AC1">
              <w:rPr>
                <w:b/>
                <w:color w:val="000000"/>
                <w:sz w:val="22"/>
                <w:szCs w:val="22"/>
                <w:highlight w:val="yellow"/>
                <w:lang w:val="ro-RO"/>
              </w:rPr>
              <w:t>C73</w:t>
            </w:r>
          </w:p>
        </w:tc>
        <w:tc>
          <w:tcPr>
            <w:tcW w:w="53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4440E" w14:textId="3EEA33EA" w:rsidR="00AC5AC1" w:rsidRPr="005E0ACA" w:rsidRDefault="00BB0113" w:rsidP="00E970B5">
            <w:pPr>
              <w:snapToGrid w:val="0"/>
              <w:spacing w:line="276" w:lineRule="auto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shd w:val="clear" w:color="auto" w:fill="FFFFFF"/>
                <w:lang w:val="ro-RO"/>
              </w:rPr>
              <w:t>5. Nivelul/categoria funcției</w:t>
            </w:r>
            <w:r>
              <w:rPr>
                <w:color w:val="262626" w:themeColor="text1" w:themeTint="D9"/>
                <w:sz w:val="22"/>
                <w:szCs w:val="22"/>
                <w:shd w:val="clear" w:color="auto" w:fill="FFFFFF"/>
                <w:lang w:val="ro-RO"/>
              </w:rPr>
              <w:t xml:space="preserve"> </w:t>
            </w:r>
            <w:r w:rsidRPr="00190D8C">
              <w:rPr>
                <w:b/>
                <w:bCs/>
                <w:sz w:val="22"/>
                <w:szCs w:val="22"/>
                <w:lang w:val="ro-RO"/>
              </w:rPr>
              <w:t xml:space="preserve">Funcție publică de execuție </w:t>
            </w:r>
            <w:r w:rsidRPr="00AC1989">
              <w:rPr>
                <w:b/>
                <w:bCs/>
                <w:sz w:val="22"/>
                <w:szCs w:val="22"/>
                <w:lang w:val="ro-RO"/>
              </w:rPr>
              <w:t>(angajat prin contract)</w:t>
            </w:r>
          </w:p>
        </w:tc>
      </w:tr>
      <w:tr w:rsidR="00AC5AC1" w:rsidRPr="005E0ACA" w14:paraId="046EF683" w14:textId="77777777" w:rsidTr="002264AE">
        <w:trPr>
          <w:jc w:val="center"/>
        </w:trPr>
        <w:tc>
          <w:tcPr>
            <w:tcW w:w="432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7EE0B" w14:textId="77777777" w:rsidR="00AC5AC1" w:rsidRDefault="00AC5AC1" w:rsidP="00E970B5">
            <w:pPr>
              <w:snapToGrid w:val="0"/>
              <w:spacing w:line="276" w:lineRule="auto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6. Conducătorul direct</w:t>
            </w:r>
            <w:r>
              <w:rPr>
                <w:color w:val="262626" w:themeColor="text1" w:themeTint="D9"/>
                <w:sz w:val="22"/>
                <w:szCs w:val="22"/>
                <w:lang w:val="ro-RO" w:eastAsia="en-GB"/>
              </w:rPr>
              <w:t>:</w:t>
            </w:r>
          </w:p>
          <w:p w14:paraId="0826DAC7" w14:textId="4D73CF06" w:rsidR="00AC5AC1" w:rsidRPr="005E0ACA" w:rsidRDefault="00AC5AC1" w:rsidP="00E970B5">
            <w:pPr>
              <w:snapToGrid w:val="0"/>
              <w:spacing w:line="276" w:lineRule="auto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o-RO"/>
              </w:rPr>
              <w:t>V</w:t>
            </w:r>
            <w:r w:rsidRPr="00AC1989">
              <w:rPr>
                <w:rFonts w:eastAsia="Calibri"/>
                <w:b/>
                <w:bCs/>
                <w:sz w:val="22"/>
                <w:szCs w:val="22"/>
                <w:lang w:val="ro-RO"/>
              </w:rPr>
              <w:t>iceprimarul</w:t>
            </w:r>
            <w:r w:rsidRPr="00AC1989">
              <w:rPr>
                <w:lang w:val="ro-RO"/>
              </w:rPr>
              <w:t xml:space="preserve"> </w:t>
            </w:r>
            <w:r>
              <w:rPr>
                <w:b/>
                <w:bCs/>
                <w:lang w:val="ro-RO"/>
              </w:rPr>
              <w:t>S</w:t>
            </w:r>
            <w:r w:rsidRPr="00AC1989">
              <w:rPr>
                <w:rFonts w:eastAsia="Calibri"/>
                <w:b/>
                <w:bCs/>
                <w:sz w:val="22"/>
                <w:szCs w:val="22"/>
                <w:lang w:val="ro-RO"/>
              </w:rPr>
              <w:t>atului Ghidighici</w:t>
            </w:r>
          </w:p>
        </w:tc>
        <w:tc>
          <w:tcPr>
            <w:tcW w:w="53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24A58" w14:textId="77777777" w:rsidR="00BB0113" w:rsidRDefault="00BB0113" w:rsidP="00BB0113">
            <w:pPr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7. Conducătorul ierarhic superior</w:t>
            </w:r>
            <w:r>
              <w:rPr>
                <w:color w:val="262626" w:themeColor="text1" w:themeTint="D9"/>
                <w:sz w:val="22"/>
                <w:szCs w:val="22"/>
                <w:lang w:val="ro-RO" w:eastAsia="en-GB"/>
              </w:rPr>
              <w:t>:</w:t>
            </w:r>
          </w:p>
          <w:p w14:paraId="55A3B54C" w14:textId="654B0309" w:rsidR="00AC5AC1" w:rsidRPr="005E0ACA" w:rsidRDefault="00BB0113" w:rsidP="00BB0113">
            <w:pPr>
              <w:snapToGrid w:val="0"/>
              <w:spacing w:line="276" w:lineRule="auto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AC1989">
              <w:rPr>
                <w:rFonts w:eastAsia="Calibri"/>
                <w:b/>
                <w:bCs/>
                <w:sz w:val="22"/>
                <w:szCs w:val="22"/>
                <w:lang w:val="ro-RO"/>
              </w:rPr>
              <w:t xml:space="preserve">Primarul </w:t>
            </w:r>
            <w:r>
              <w:rPr>
                <w:rFonts w:eastAsia="Calibri"/>
                <w:b/>
                <w:bCs/>
                <w:sz w:val="22"/>
                <w:szCs w:val="22"/>
                <w:lang w:val="ro-RO"/>
              </w:rPr>
              <w:t>S</w:t>
            </w:r>
            <w:r w:rsidRPr="00AC1989">
              <w:rPr>
                <w:rFonts w:eastAsia="Calibri"/>
                <w:b/>
                <w:bCs/>
                <w:sz w:val="22"/>
                <w:szCs w:val="22"/>
                <w:lang w:val="ro-RO"/>
              </w:rPr>
              <w:t>atului Ghidighici</w:t>
            </w:r>
          </w:p>
        </w:tc>
      </w:tr>
      <w:tr w:rsidR="00BB0113" w:rsidRPr="005E0ACA" w14:paraId="78992278" w14:textId="77777777" w:rsidTr="002264AE">
        <w:trPr>
          <w:jc w:val="center"/>
        </w:trPr>
        <w:tc>
          <w:tcPr>
            <w:tcW w:w="2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3A129" w14:textId="3B633405" w:rsidR="00BB0113" w:rsidRPr="005E0ACA" w:rsidRDefault="00BB0113" w:rsidP="00BB0113">
            <w:pPr>
              <w:snapToGrid w:val="0"/>
              <w:spacing w:line="276" w:lineRule="auto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8. Substituirea funcției</w:t>
            </w:r>
          </w:p>
        </w:tc>
        <w:tc>
          <w:tcPr>
            <w:tcW w:w="66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F13CA" w14:textId="77777777" w:rsidR="00BB0113" w:rsidRPr="005E0ACA" w:rsidRDefault="00BB0113" w:rsidP="00BB0113">
            <w:pPr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8.1. Cine îl substituie:</w:t>
            </w:r>
            <w:r>
              <w:rPr>
                <w:color w:val="262626" w:themeColor="text1" w:themeTint="D9"/>
                <w:sz w:val="22"/>
                <w:szCs w:val="22"/>
                <w:lang w:val="ro-RO" w:eastAsia="en-GB"/>
              </w:rPr>
              <w:t xml:space="preserve"> </w:t>
            </w:r>
            <w:r w:rsidRPr="00BE4577">
              <w:rPr>
                <w:color w:val="262626" w:themeColor="text1" w:themeTint="D9"/>
                <w:sz w:val="22"/>
                <w:szCs w:val="22"/>
                <w:lang w:val="ro-RO" w:eastAsia="en-GB"/>
              </w:rPr>
              <w:t>persoana desemnată prin dispoziția Primarului</w:t>
            </w:r>
            <w:r>
              <w:rPr>
                <w:color w:val="262626" w:themeColor="text1" w:themeTint="D9"/>
                <w:sz w:val="22"/>
                <w:szCs w:val="22"/>
                <w:lang w:val="ro-RO" w:eastAsia="en-GB"/>
              </w:rPr>
              <w:t>.</w:t>
            </w:r>
          </w:p>
          <w:p w14:paraId="6251D65A" w14:textId="6636F0F1" w:rsidR="00BB0113" w:rsidRPr="005E0ACA" w:rsidRDefault="00BB0113" w:rsidP="00BB0113">
            <w:pPr>
              <w:snapToGrid w:val="0"/>
              <w:spacing w:line="276" w:lineRule="auto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8.2. Pe cine îl substituie:</w:t>
            </w:r>
            <w:r>
              <w:rPr>
                <w:color w:val="262626" w:themeColor="text1" w:themeTint="D9"/>
                <w:sz w:val="22"/>
                <w:szCs w:val="22"/>
                <w:lang w:val="ro-RO" w:eastAsia="en-GB"/>
              </w:rPr>
              <w:t xml:space="preserve"> </w:t>
            </w:r>
            <w:r w:rsidRPr="00BE4577">
              <w:rPr>
                <w:color w:val="262626" w:themeColor="text1" w:themeTint="D9"/>
                <w:sz w:val="22"/>
                <w:szCs w:val="22"/>
                <w:lang w:val="ro-RO" w:eastAsia="en-GB"/>
              </w:rPr>
              <w:t>persoana desemnată prin dispoziția Primarului</w:t>
            </w:r>
            <w:r>
              <w:rPr>
                <w:color w:val="262626" w:themeColor="text1" w:themeTint="D9"/>
                <w:sz w:val="22"/>
                <w:szCs w:val="22"/>
                <w:lang w:val="ro-RO" w:eastAsia="en-GB"/>
              </w:rPr>
              <w:t>.</w:t>
            </w:r>
          </w:p>
        </w:tc>
      </w:tr>
      <w:tr w:rsidR="00AC5AC1" w:rsidRPr="005E0ACA" w14:paraId="0792EFFF" w14:textId="77777777" w:rsidTr="002264AE">
        <w:trPr>
          <w:jc w:val="center"/>
        </w:trPr>
        <w:tc>
          <w:tcPr>
            <w:tcW w:w="432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C4564" w14:textId="50383324" w:rsidR="00AC5AC1" w:rsidRPr="005E0ACA" w:rsidRDefault="00AC5AC1" w:rsidP="00E970B5">
            <w:pPr>
              <w:snapToGrid w:val="0"/>
              <w:spacing w:line="276" w:lineRule="auto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E4577">
              <w:rPr>
                <w:color w:val="262626" w:themeColor="text1" w:themeTint="D9"/>
                <w:sz w:val="22"/>
                <w:szCs w:val="22"/>
                <w:lang w:val="ro-RO" w:eastAsia="en-GB"/>
              </w:rPr>
              <w:t>9. Colaborarea internă: Primar, viceprimar, secretar al consiliului local, contabilitate, specialiști ai Primăriei, instituții subordonate Consiliului local.</w:t>
            </w:r>
          </w:p>
        </w:tc>
        <w:tc>
          <w:tcPr>
            <w:tcW w:w="53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EC11B" w14:textId="7974740D" w:rsidR="008D3258" w:rsidRPr="005E0ACA" w:rsidRDefault="008D3258" w:rsidP="00E970B5">
            <w:pPr>
              <w:snapToGrid w:val="0"/>
              <w:spacing w:line="276" w:lineRule="auto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10. Colaborarea externă</w:t>
            </w:r>
            <w:r>
              <w:rPr>
                <w:color w:val="262626" w:themeColor="text1" w:themeTint="D9"/>
                <w:sz w:val="22"/>
                <w:szCs w:val="22"/>
                <w:lang w:val="ro-RO" w:eastAsia="en-GB"/>
              </w:rPr>
              <w:t>: I</w:t>
            </w:r>
            <w:r w:rsidRPr="008D3258">
              <w:rPr>
                <w:color w:val="262626" w:themeColor="text1" w:themeTint="D9"/>
                <w:sz w:val="22"/>
                <w:szCs w:val="22"/>
                <w:lang w:val="ro-RO" w:eastAsia="en-GB"/>
              </w:rPr>
              <w:t>nspectoratul de Poliție</w:t>
            </w:r>
            <w:r>
              <w:rPr>
                <w:color w:val="262626" w:themeColor="text1" w:themeTint="D9"/>
                <w:sz w:val="22"/>
                <w:szCs w:val="22"/>
                <w:lang w:val="ro-RO" w:eastAsia="en-GB"/>
              </w:rPr>
              <w:t xml:space="preserve">, </w:t>
            </w:r>
            <w:r w:rsidRPr="008D3258">
              <w:rPr>
                <w:color w:val="262626" w:themeColor="text1" w:themeTint="D9"/>
                <w:sz w:val="22"/>
                <w:szCs w:val="22"/>
                <w:lang w:val="ro-RO" w:eastAsia="en-GB"/>
              </w:rPr>
              <w:t>Instanțele de judecată</w:t>
            </w:r>
            <w:r>
              <w:rPr>
                <w:color w:val="262626" w:themeColor="text1" w:themeTint="D9"/>
                <w:sz w:val="22"/>
                <w:szCs w:val="22"/>
                <w:lang w:val="ro-RO" w:eastAsia="en-GB"/>
              </w:rPr>
              <w:t xml:space="preserve">, Comisia Administrativă, </w:t>
            </w:r>
            <w:r w:rsidRPr="008D3258">
              <w:rPr>
                <w:color w:val="262626" w:themeColor="text1" w:themeTint="D9"/>
                <w:sz w:val="22"/>
                <w:szCs w:val="22"/>
                <w:lang w:val="ro-RO" w:eastAsia="en-GB"/>
              </w:rPr>
              <w:t>Autorități administrative și organe de control</w:t>
            </w:r>
            <w:r>
              <w:rPr>
                <w:color w:val="262626" w:themeColor="text1" w:themeTint="D9"/>
                <w:sz w:val="22"/>
                <w:szCs w:val="22"/>
                <w:lang w:val="ro-RO" w:eastAsia="en-GB"/>
              </w:rPr>
              <w:t xml:space="preserve">, </w:t>
            </w:r>
            <w:r w:rsidRPr="008D3258">
              <w:rPr>
                <w:color w:val="262626" w:themeColor="text1" w:themeTint="D9"/>
                <w:sz w:val="22"/>
                <w:szCs w:val="22"/>
                <w:lang w:val="ro-RO" w:eastAsia="en-GB"/>
              </w:rPr>
              <w:t>Alte autorități publice</w:t>
            </w:r>
            <w:r>
              <w:rPr>
                <w:color w:val="262626" w:themeColor="text1" w:themeTint="D9"/>
                <w:sz w:val="22"/>
                <w:szCs w:val="22"/>
                <w:lang w:val="ro-RO" w:eastAsia="en-GB"/>
              </w:rPr>
              <w:t xml:space="preserve">, </w:t>
            </w:r>
            <w:r w:rsidRPr="008D3258">
              <w:rPr>
                <w:color w:val="262626" w:themeColor="text1" w:themeTint="D9"/>
                <w:sz w:val="22"/>
                <w:szCs w:val="22"/>
                <w:lang w:val="ro-RO" w:eastAsia="en-GB"/>
              </w:rPr>
              <w:t>Persoane fizice și juridice</w:t>
            </w:r>
          </w:p>
        </w:tc>
      </w:tr>
      <w:tr w:rsidR="00AC5AC1" w:rsidRPr="005E0ACA" w14:paraId="4693306F" w14:textId="77777777" w:rsidTr="002264AE">
        <w:trPr>
          <w:jc w:val="center"/>
        </w:trPr>
        <w:tc>
          <w:tcPr>
            <w:tcW w:w="962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AC2E" w14:textId="04A13493" w:rsidR="00AC5AC1" w:rsidRPr="005E0ACA" w:rsidRDefault="00AC5AC1" w:rsidP="00E970B5">
            <w:pPr>
              <w:snapToGrid w:val="0"/>
              <w:spacing w:line="276" w:lineRule="auto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11. Scopul general al funcției</w:t>
            </w:r>
            <w:r>
              <w:rPr>
                <w:color w:val="262626" w:themeColor="text1" w:themeTint="D9"/>
                <w:sz w:val="22"/>
                <w:szCs w:val="22"/>
                <w:lang w:val="ro-RO" w:eastAsia="en-GB"/>
              </w:rPr>
              <w:t>:</w:t>
            </w:r>
            <w:r w:rsidR="008D3258">
              <w:rPr>
                <w:color w:val="262626" w:themeColor="text1" w:themeTint="D9"/>
                <w:sz w:val="22"/>
                <w:szCs w:val="22"/>
                <w:lang w:val="ro-RO" w:eastAsia="en-GB"/>
              </w:rPr>
              <w:t xml:space="preserve"> </w:t>
            </w:r>
            <w:r w:rsidR="008D3258" w:rsidRPr="008D3258">
              <w:rPr>
                <w:color w:val="262626" w:themeColor="text1" w:themeTint="D9"/>
                <w:sz w:val="22"/>
                <w:szCs w:val="22"/>
                <w:lang w:val="ro-RO" w:eastAsia="en-GB"/>
              </w:rPr>
              <w:t>Asigurarea aplicării legislației contravenționale în cadrul unității administrativ-teritoriale prin constatarea, examinarea și sancționarea contravențiilor în limitele competenței legale.</w:t>
            </w:r>
            <w:r w:rsidR="008D3258">
              <w:rPr>
                <w:color w:val="262626" w:themeColor="text1" w:themeTint="D9"/>
                <w:sz w:val="22"/>
                <w:szCs w:val="22"/>
                <w:lang w:val="ro-RO" w:eastAsia="en-GB"/>
              </w:rPr>
              <w:t xml:space="preserve"> </w:t>
            </w:r>
            <w:r w:rsidR="008D3258" w:rsidRPr="008D3258">
              <w:rPr>
                <w:color w:val="262626" w:themeColor="text1" w:themeTint="D9"/>
                <w:sz w:val="22"/>
                <w:szCs w:val="22"/>
                <w:lang w:val="ro-RO" w:eastAsia="en-GB"/>
              </w:rPr>
              <w:t>Contribuirea la menținerea ordinii de drept și disciplinei în domeniile de competență ale autorității publice locale.</w:t>
            </w:r>
            <w:r w:rsidR="008D3258">
              <w:rPr>
                <w:color w:val="262626" w:themeColor="text1" w:themeTint="D9"/>
                <w:sz w:val="22"/>
                <w:szCs w:val="22"/>
                <w:lang w:val="ro-RO" w:eastAsia="en-GB"/>
              </w:rPr>
              <w:t xml:space="preserve"> </w:t>
            </w:r>
            <w:r w:rsidR="008D3258" w:rsidRPr="008D3258">
              <w:rPr>
                <w:color w:val="262626" w:themeColor="text1" w:themeTint="D9"/>
                <w:sz w:val="22"/>
                <w:szCs w:val="22"/>
                <w:lang w:val="ro-RO" w:eastAsia="en-GB"/>
              </w:rPr>
              <w:t>Asigurarea respectării normelor legale de către persoane fizice și juridice prin activități de control, prevenire și aplicare a sancțiunilor contravenționale.</w:t>
            </w:r>
          </w:p>
        </w:tc>
      </w:tr>
      <w:tr w:rsidR="00AC5AC1" w:rsidRPr="005E0ACA" w14:paraId="3AB8C758" w14:textId="77777777" w:rsidTr="002264AE">
        <w:trPr>
          <w:jc w:val="center"/>
        </w:trPr>
        <w:tc>
          <w:tcPr>
            <w:tcW w:w="962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F65B" w14:textId="77777777" w:rsidR="00AC5AC1" w:rsidRPr="005E0ACA" w:rsidRDefault="00AC5AC1" w:rsidP="00E970B5">
            <w:pPr>
              <w:snapToGrid w:val="0"/>
              <w:spacing w:line="276" w:lineRule="auto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 Sarcinile de  bază ale funcției</w:t>
            </w:r>
          </w:p>
        </w:tc>
      </w:tr>
      <w:tr w:rsidR="00AC5AC1" w:rsidRPr="005E0ACA" w14:paraId="3D916D2C" w14:textId="77777777" w:rsidTr="002264AE">
        <w:trPr>
          <w:jc w:val="center"/>
        </w:trPr>
        <w:tc>
          <w:tcPr>
            <w:tcW w:w="639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43CFB" w14:textId="77777777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Sarcinile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443FF" w14:textId="77777777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Ponderea,%</w:t>
            </w:r>
          </w:p>
        </w:tc>
      </w:tr>
      <w:tr w:rsidR="00AC5AC1" w:rsidRPr="00BB0113" w14:paraId="78ABCF57" w14:textId="77777777" w:rsidTr="002264AE">
        <w:trPr>
          <w:trHeight w:val="285"/>
          <w:jc w:val="center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FB2B" w14:textId="77777777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12.1.</w:t>
            </w:r>
          </w:p>
        </w:tc>
        <w:tc>
          <w:tcPr>
            <w:tcW w:w="47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14D5A" w14:textId="3195D8FE" w:rsidR="00AC5AC1" w:rsidRPr="005E0ACA" w:rsidRDefault="00E970B5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E970B5">
              <w:rPr>
                <w:color w:val="262626" w:themeColor="text1" w:themeTint="D9"/>
                <w:sz w:val="22"/>
                <w:szCs w:val="22"/>
                <w:lang w:val="ro-RO" w:eastAsia="en-GB"/>
              </w:rPr>
              <w:t>Constatarea contravențiilor în competența administrației publice locale</w:t>
            </w:r>
          </w:p>
        </w:tc>
        <w:tc>
          <w:tcPr>
            <w:tcW w:w="323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EF5C7" w14:textId="77777777" w:rsidR="00BB0113" w:rsidRDefault="00BB0113" w:rsidP="00BB0113">
            <w:pPr>
              <w:snapToGrid w:val="0"/>
              <w:ind w:firstLine="0"/>
              <w:jc w:val="center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</w:p>
          <w:p w14:paraId="17BD0452" w14:textId="77777777" w:rsidR="00BB0113" w:rsidRDefault="00BB0113" w:rsidP="00BB0113">
            <w:pPr>
              <w:snapToGrid w:val="0"/>
              <w:ind w:firstLine="0"/>
              <w:jc w:val="center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</w:p>
          <w:p w14:paraId="54710B3C" w14:textId="77777777" w:rsidR="00BB0113" w:rsidRDefault="00BB0113" w:rsidP="00BB0113">
            <w:pPr>
              <w:snapToGrid w:val="0"/>
              <w:ind w:firstLine="0"/>
              <w:jc w:val="center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</w:p>
          <w:p w14:paraId="2A09986B" w14:textId="77777777" w:rsidR="00BB0113" w:rsidRDefault="00BB0113" w:rsidP="00BB0113">
            <w:pPr>
              <w:snapToGrid w:val="0"/>
              <w:ind w:firstLine="0"/>
              <w:jc w:val="center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</w:p>
          <w:p w14:paraId="1F116065" w14:textId="2B497A83" w:rsidR="00AC5AC1" w:rsidRPr="00BB0113" w:rsidRDefault="00E970B5" w:rsidP="00BB0113">
            <w:pPr>
              <w:snapToGrid w:val="0"/>
              <w:ind w:firstLine="0"/>
              <w:jc w:val="center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  <w:r w:rsidRPr="00BB0113">
              <w:rPr>
                <w:color w:val="262626" w:themeColor="text1" w:themeTint="D9"/>
                <w:sz w:val="24"/>
                <w:szCs w:val="24"/>
                <w:lang w:val="ro-RO" w:eastAsia="en-GB"/>
              </w:rPr>
              <w:t>3</w:t>
            </w:r>
            <w:r w:rsidR="009B0DA1">
              <w:rPr>
                <w:color w:val="262626" w:themeColor="text1" w:themeTint="D9"/>
                <w:sz w:val="24"/>
                <w:szCs w:val="24"/>
                <w:lang w:val="ro-RO" w:eastAsia="en-GB"/>
              </w:rPr>
              <w:t>5</w:t>
            </w:r>
            <w:r w:rsidRPr="00BB0113">
              <w:rPr>
                <w:color w:val="262626" w:themeColor="text1" w:themeTint="D9"/>
                <w:sz w:val="24"/>
                <w:szCs w:val="24"/>
                <w:lang w:val="ro-RO" w:eastAsia="en-GB"/>
              </w:rPr>
              <w:t>%</w:t>
            </w:r>
          </w:p>
        </w:tc>
      </w:tr>
      <w:tr w:rsidR="00AC5AC1" w:rsidRPr="00BB0113" w14:paraId="50CCE0A8" w14:textId="77777777" w:rsidTr="002264AE">
        <w:trPr>
          <w:trHeight w:val="540"/>
          <w:jc w:val="center"/>
        </w:trPr>
        <w:tc>
          <w:tcPr>
            <w:tcW w:w="639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E96C2" w14:textId="01D47F53" w:rsidR="00E970B5" w:rsidRPr="00E970B5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12.1.1.</w:t>
            </w:r>
            <w:r w:rsidR="00E970B5">
              <w:t xml:space="preserve"> </w:t>
            </w:r>
            <w:r w:rsidR="00E970B5" w:rsidRPr="00E970B5">
              <w:rPr>
                <w:color w:val="262626" w:themeColor="text1" w:themeTint="D9"/>
                <w:sz w:val="22"/>
                <w:szCs w:val="22"/>
                <w:lang w:val="ro-RO" w:eastAsia="en-GB"/>
              </w:rPr>
              <w:t>Constată contravențiile prevăzute la art. 423¹⁰ din Codul contravențional.</w:t>
            </w:r>
          </w:p>
          <w:p w14:paraId="5BCA4779" w14:textId="77777777" w:rsidR="00E970B5" w:rsidRPr="00E970B5" w:rsidRDefault="00E970B5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E970B5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12.1.2. Identifică faptele contravenționale și persoanele responsabile de săvârșirea acestora.</w:t>
            </w:r>
          </w:p>
          <w:p w14:paraId="7A24D33B" w14:textId="77777777" w:rsidR="00E970B5" w:rsidRPr="00E970B5" w:rsidRDefault="00E970B5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E970B5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12.1.3. Întocmește procese-verbale cu privire la contravenții, cu respectarea cerințelor legale.</w:t>
            </w:r>
          </w:p>
          <w:p w14:paraId="71C87C4F" w14:textId="77777777" w:rsidR="00E970B5" w:rsidRPr="00E970B5" w:rsidRDefault="00E970B5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E970B5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12.1.4. Administrează și consemnează probele în condițiile legii.</w:t>
            </w:r>
          </w:p>
          <w:p w14:paraId="57A44EE6" w14:textId="1A926086" w:rsidR="00AC5AC1" w:rsidRPr="005E0ACA" w:rsidRDefault="00E970B5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E970B5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12.1.5. Stabilește circumstanțele de fapt relevante pentru soluționarea cauzei contravenționale.</w:t>
            </w:r>
          </w:p>
        </w:tc>
        <w:tc>
          <w:tcPr>
            <w:tcW w:w="323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73A6A5" w14:textId="77777777" w:rsidR="00AC5AC1" w:rsidRPr="00BB0113" w:rsidRDefault="00AC5AC1" w:rsidP="00BB0113">
            <w:pPr>
              <w:snapToGrid w:val="0"/>
              <w:ind w:firstLine="0"/>
              <w:jc w:val="center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</w:p>
        </w:tc>
      </w:tr>
      <w:tr w:rsidR="00AC5AC1" w:rsidRPr="00BB0113" w14:paraId="00037C86" w14:textId="77777777" w:rsidTr="002264AE">
        <w:trPr>
          <w:trHeight w:val="240"/>
          <w:jc w:val="center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36944" w14:textId="68198892" w:rsidR="00AC5AC1" w:rsidRPr="005E0ACA" w:rsidRDefault="00E970B5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>
              <w:rPr>
                <w:color w:val="262626" w:themeColor="text1" w:themeTint="D9"/>
                <w:sz w:val="22"/>
                <w:szCs w:val="22"/>
                <w:lang w:val="ro-RO" w:eastAsia="en-GB"/>
              </w:rPr>
              <w:t>1</w:t>
            </w:r>
            <w:r w:rsidR="00AC5AC1"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2.2.</w:t>
            </w:r>
          </w:p>
        </w:tc>
        <w:tc>
          <w:tcPr>
            <w:tcW w:w="47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A468B" w14:textId="361846F5" w:rsidR="00AC5AC1" w:rsidRPr="005E0ACA" w:rsidRDefault="00E970B5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E970B5">
              <w:rPr>
                <w:color w:val="262626" w:themeColor="text1" w:themeTint="D9"/>
                <w:sz w:val="22"/>
                <w:szCs w:val="22"/>
                <w:lang w:val="ro-RO" w:eastAsia="en-GB"/>
              </w:rPr>
              <w:t>Aplicarea măsurilor procesuale și a măsurilor de siguranță</w:t>
            </w:r>
          </w:p>
        </w:tc>
        <w:tc>
          <w:tcPr>
            <w:tcW w:w="323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CE57B" w14:textId="77777777" w:rsidR="00BB0113" w:rsidRDefault="00BB0113" w:rsidP="00BB0113">
            <w:pPr>
              <w:snapToGrid w:val="0"/>
              <w:ind w:firstLine="0"/>
              <w:jc w:val="center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</w:p>
          <w:p w14:paraId="1ACBF115" w14:textId="77777777" w:rsidR="00BB0113" w:rsidRDefault="00BB0113" w:rsidP="00BB0113">
            <w:pPr>
              <w:snapToGrid w:val="0"/>
              <w:ind w:firstLine="0"/>
              <w:jc w:val="center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</w:p>
          <w:p w14:paraId="3449A927" w14:textId="77777777" w:rsidR="00BB0113" w:rsidRDefault="00BB0113" w:rsidP="00BB0113">
            <w:pPr>
              <w:snapToGrid w:val="0"/>
              <w:ind w:firstLine="0"/>
              <w:jc w:val="center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</w:p>
          <w:p w14:paraId="40F13177" w14:textId="1CEC6775" w:rsidR="00AC5AC1" w:rsidRPr="00BB0113" w:rsidRDefault="00E970B5" w:rsidP="00BB0113">
            <w:pPr>
              <w:snapToGrid w:val="0"/>
              <w:ind w:firstLine="0"/>
              <w:jc w:val="center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  <w:r w:rsidRPr="00BB0113">
              <w:rPr>
                <w:color w:val="262626" w:themeColor="text1" w:themeTint="D9"/>
                <w:sz w:val="24"/>
                <w:szCs w:val="24"/>
                <w:lang w:val="ro-RO" w:eastAsia="en-GB"/>
              </w:rPr>
              <w:t>15%</w:t>
            </w:r>
          </w:p>
        </w:tc>
      </w:tr>
      <w:tr w:rsidR="00AC5AC1" w:rsidRPr="00BB0113" w14:paraId="6F2F3BB5" w14:textId="77777777" w:rsidTr="002264AE">
        <w:trPr>
          <w:trHeight w:val="540"/>
          <w:jc w:val="center"/>
        </w:trPr>
        <w:tc>
          <w:tcPr>
            <w:tcW w:w="639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A673E" w14:textId="72F102ED" w:rsidR="00E970B5" w:rsidRPr="00E970B5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12.2.1.</w:t>
            </w:r>
            <w:r w:rsidR="00E970B5">
              <w:t xml:space="preserve"> </w:t>
            </w:r>
            <w:r w:rsidR="00E970B5" w:rsidRPr="00E970B5">
              <w:rPr>
                <w:color w:val="262626" w:themeColor="text1" w:themeTint="D9"/>
                <w:sz w:val="22"/>
                <w:szCs w:val="22"/>
                <w:lang w:val="ro-RO" w:eastAsia="en-GB"/>
              </w:rPr>
              <w:t>Aplică măsuri procesuale contravenționale în limitele competenței legale.</w:t>
            </w:r>
          </w:p>
          <w:p w14:paraId="0AE7A937" w14:textId="77777777" w:rsidR="00E970B5" w:rsidRPr="00E970B5" w:rsidRDefault="00E970B5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E970B5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12.2.2. Dispune sistarea executării lucrărilor în cazurile prevăzute de lege.</w:t>
            </w:r>
          </w:p>
          <w:p w14:paraId="745367D6" w14:textId="77777777" w:rsidR="00E970B5" w:rsidRPr="00E970B5" w:rsidRDefault="00E970B5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E970B5">
              <w:rPr>
                <w:color w:val="262626" w:themeColor="text1" w:themeTint="D9"/>
                <w:sz w:val="22"/>
                <w:szCs w:val="22"/>
                <w:lang w:val="ro-RO" w:eastAsia="en-GB"/>
              </w:rPr>
              <w:lastRenderedPageBreak/>
              <w:t>12.2.3. Sesizează instanța de judecată în vederea aplicării măsurilor de siguranță.</w:t>
            </w:r>
          </w:p>
          <w:p w14:paraId="3EC37A2C" w14:textId="77777777" w:rsidR="00E970B5" w:rsidRPr="00E970B5" w:rsidRDefault="00E970B5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E970B5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12.2.4. Asigură documentarea măsurilor dispuse.</w:t>
            </w:r>
          </w:p>
          <w:p w14:paraId="6C3EBC5A" w14:textId="7198199E" w:rsidR="00AC5AC1" w:rsidRPr="005E0ACA" w:rsidRDefault="00E970B5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E970B5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12.2.5. Monitorizează respectarea măsurilor aplicate.</w:t>
            </w:r>
          </w:p>
        </w:tc>
        <w:tc>
          <w:tcPr>
            <w:tcW w:w="323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CCA6FE" w14:textId="77777777" w:rsidR="00AC5AC1" w:rsidRPr="00BB0113" w:rsidRDefault="00AC5AC1" w:rsidP="00BB0113">
            <w:pPr>
              <w:snapToGrid w:val="0"/>
              <w:ind w:firstLine="0"/>
              <w:jc w:val="center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</w:p>
        </w:tc>
      </w:tr>
      <w:tr w:rsidR="00AC5AC1" w:rsidRPr="00BB0113" w14:paraId="46183537" w14:textId="77777777" w:rsidTr="002264AE">
        <w:trPr>
          <w:trHeight w:val="285"/>
          <w:jc w:val="center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D4216" w14:textId="2FE0F51D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</w:t>
            </w:r>
            <w:r w:rsidR="00E970B5">
              <w:rPr>
                <w:color w:val="262626" w:themeColor="text1" w:themeTint="D9"/>
                <w:sz w:val="22"/>
                <w:szCs w:val="22"/>
                <w:lang w:val="ro-RO" w:eastAsia="en-GB"/>
              </w:rPr>
              <w:t>3</w:t>
            </w: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.</w:t>
            </w:r>
          </w:p>
        </w:tc>
        <w:tc>
          <w:tcPr>
            <w:tcW w:w="47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D37A9" w14:textId="23B61DD5" w:rsidR="00AC5AC1" w:rsidRPr="005E0ACA" w:rsidRDefault="00E970B5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E970B5">
              <w:rPr>
                <w:color w:val="262626" w:themeColor="text1" w:themeTint="D9"/>
                <w:sz w:val="22"/>
                <w:szCs w:val="22"/>
                <w:lang w:val="ro-RO" w:eastAsia="en-GB"/>
              </w:rPr>
              <w:t>Examinarea și soluționarea cauzelor contravenționale</w:t>
            </w:r>
          </w:p>
        </w:tc>
        <w:tc>
          <w:tcPr>
            <w:tcW w:w="323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133A8" w14:textId="77777777" w:rsidR="00BB0113" w:rsidRDefault="00BB0113" w:rsidP="00BB0113">
            <w:pPr>
              <w:snapToGrid w:val="0"/>
              <w:ind w:firstLine="0"/>
              <w:jc w:val="center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</w:p>
          <w:p w14:paraId="1FBAC07B" w14:textId="77777777" w:rsidR="00BB0113" w:rsidRDefault="00BB0113" w:rsidP="00BB0113">
            <w:pPr>
              <w:snapToGrid w:val="0"/>
              <w:ind w:firstLine="0"/>
              <w:jc w:val="center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</w:p>
          <w:p w14:paraId="1D509642" w14:textId="77777777" w:rsidR="00BB0113" w:rsidRDefault="00BB0113" w:rsidP="00BB0113">
            <w:pPr>
              <w:snapToGrid w:val="0"/>
              <w:ind w:firstLine="0"/>
              <w:jc w:val="center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</w:p>
          <w:p w14:paraId="7A6D16FF" w14:textId="5A76DEDC" w:rsidR="00AC5AC1" w:rsidRPr="00BB0113" w:rsidRDefault="00E970B5" w:rsidP="00BB0113">
            <w:pPr>
              <w:snapToGrid w:val="0"/>
              <w:ind w:firstLine="0"/>
              <w:jc w:val="center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  <w:r w:rsidRPr="00BB0113">
              <w:rPr>
                <w:color w:val="262626" w:themeColor="text1" w:themeTint="D9"/>
                <w:sz w:val="24"/>
                <w:szCs w:val="24"/>
                <w:lang w:val="ro-RO" w:eastAsia="en-GB"/>
              </w:rPr>
              <w:t>15%</w:t>
            </w:r>
          </w:p>
        </w:tc>
      </w:tr>
      <w:tr w:rsidR="00AC5AC1" w:rsidRPr="00BB0113" w14:paraId="66DE2811" w14:textId="77777777" w:rsidTr="002264AE">
        <w:trPr>
          <w:trHeight w:val="540"/>
          <w:jc w:val="center"/>
        </w:trPr>
        <w:tc>
          <w:tcPr>
            <w:tcW w:w="639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B961" w14:textId="54938AC9" w:rsidR="00E970B5" w:rsidRPr="00E970B5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</w:t>
            </w:r>
            <w:r w:rsidR="00E970B5">
              <w:rPr>
                <w:color w:val="262626" w:themeColor="text1" w:themeTint="D9"/>
                <w:sz w:val="22"/>
                <w:szCs w:val="22"/>
                <w:lang w:val="ro-RO" w:eastAsia="en-GB"/>
              </w:rPr>
              <w:t>3</w:t>
            </w: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.1.</w:t>
            </w:r>
            <w:r w:rsidR="00E970B5">
              <w:t xml:space="preserve"> </w:t>
            </w:r>
            <w:r w:rsidR="00E970B5" w:rsidRPr="00E970B5">
              <w:rPr>
                <w:color w:val="262626" w:themeColor="text1" w:themeTint="D9"/>
                <w:sz w:val="22"/>
                <w:szCs w:val="22"/>
                <w:lang w:val="ro-RO" w:eastAsia="en-GB"/>
              </w:rPr>
              <w:t>Examinează cauzele contravenționale în limitele competenței legale.</w:t>
            </w:r>
          </w:p>
          <w:p w14:paraId="6A7089D7" w14:textId="77777777" w:rsidR="00E970B5" w:rsidRPr="00E970B5" w:rsidRDefault="00E970B5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E970B5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12.3.2. Emite decizii asupra cauzelor contravenționale.</w:t>
            </w:r>
          </w:p>
          <w:p w14:paraId="7A64E182" w14:textId="77777777" w:rsidR="00E970B5" w:rsidRPr="00E970B5" w:rsidRDefault="00E970B5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E970B5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12.3.3. Aplică sancțiuni contravenționale conform prevederilor legale.</w:t>
            </w:r>
          </w:p>
          <w:p w14:paraId="0B2C215B" w14:textId="77777777" w:rsidR="00E970B5" w:rsidRPr="00E970B5" w:rsidRDefault="00E970B5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E970B5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12.3.4. Asigură respectarea drepturilor participanților la procedura contravențională.</w:t>
            </w:r>
          </w:p>
          <w:p w14:paraId="04A1D624" w14:textId="28ABD50E" w:rsidR="00AC5AC1" w:rsidRPr="005E0ACA" w:rsidRDefault="00E970B5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E970B5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12.3.5. Comunică actele procesuale persoanelor vizate.</w:t>
            </w:r>
          </w:p>
        </w:tc>
        <w:tc>
          <w:tcPr>
            <w:tcW w:w="323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A0CCD0" w14:textId="77777777" w:rsidR="00AC5AC1" w:rsidRPr="00BB0113" w:rsidRDefault="00AC5AC1" w:rsidP="00BB0113">
            <w:pPr>
              <w:snapToGrid w:val="0"/>
              <w:ind w:firstLine="0"/>
              <w:jc w:val="center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</w:p>
        </w:tc>
      </w:tr>
      <w:tr w:rsidR="00BB0113" w:rsidRPr="00BB0113" w14:paraId="155C15C3" w14:textId="77777777" w:rsidTr="005A5293">
        <w:trPr>
          <w:trHeight w:val="540"/>
          <w:jc w:val="center"/>
        </w:trPr>
        <w:tc>
          <w:tcPr>
            <w:tcW w:w="1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FCCB" w14:textId="1140830D" w:rsidR="00BB0113" w:rsidRPr="005E0ACA" w:rsidRDefault="00BB0113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12.4.</w:t>
            </w:r>
          </w:p>
        </w:tc>
        <w:tc>
          <w:tcPr>
            <w:tcW w:w="47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337444" w14:textId="5864CEFA" w:rsidR="00BB0113" w:rsidRPr="005E0ACA" w:rsidRDefault="00BB0113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E970B5">
              <w:rPr>
                <w:color w:val="262626" w:themeColor="text1" w:themeTint="D9"/>
                <w:sz w:val="22"/>
                <w:szCs w:val="22"/>
                <w:lang w:val="ro-RO" w:eastAsia="en-GB"/>
              </w:rPr>
              <w:t>Remiterea cauzelor contravenționale către organele competente</w:t>
            </w:r>
          </w:p>
        </w:tc>
        <w:tc>
          <w:tcPr>
            <w:tcW w:w="323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300044CC" w14:textId="25D37BB8" w:rsidR="00BB0113" w:rsidRPr="00BB0113" w:rsidRDefault="00BB0113" w:rsidP="00BB0113">
            <w:pPr>
              <w:snapToGrid w:val="0"/>
              <w:ind w:firstLine="0"/>
              <w:jc w:val="center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  <w:r w:rsidRPr="00BB0113">
              <w:rPr>
                <w:color w:val="262626" w:themeColor="text1" w:themeTint="D9"/>
                <w:sz w:val="24"/>
                <w:szCs w:val="24"/>
                <w:lang w:val="ro-RO" w:eastAsia="en-GB"/>
              </w:rPr>
              <w:t>10%</w:t>
            </w:r>
          </w:p>
        </w:tc>
      </w:tr>
      <w:tr w:rsidR="00BB0113" w:rsidRPr="00BB0113" w14:paraId="3EF271B2" w14:textId="77777777" w:rsidTr="005A5293">
        <w:trPr>
          <w:trHeight w:val="540"/>
          <w:jc w:val="center"/>
        </w:trPr>
        <w:tc>
          <w:tcPr>
            <w:tcW w:w="639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C1D7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12.4.1. Remite procesele-verbale comisiei administrative, în cazurile prevăzute de lege.</w:t>
            </w:r>
          </w:p>
          <w:p w14:paraId="6C191DA2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12.4.2. Remite cauzele contravenționale instanței de judecată competente.</w:t>
            </w:r>
          </w:p>
          <w:p w14:paraId="1A92C976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12.4.3. Asigură transmiterea completă și corectă a materialelor cauzei.</w:t>
            </w:r>
          </w:p>
          <w:p w14:paraId="0C478638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12.4.4. Participă la examinarea cauzelor în fața organelor competente.</w:t>
            </w:r>
          </w:p>
          <w:p w14:paraId="32AE17C5" w14:textId="2EF4B75C" w:rsidR="00BB0113" w:rsidRPr="005E0ACA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12.4.5. Execută dispozițiile organelor competente.</w:t>
            </w:r>
          </w:p>
        </w:tc>
        <w:tc>
          <w:tcPr>
            <w:tcW w:w="323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D2BEE6" w14:textId="77777777" w:rsidR="00BB0113" w:rsidRPr="00BB0113" w:rsidRDefault="00BB0113" w:rsidP="00BB0113">
            <w:pPr>
              <w:snapToGrid w:val="0"/>
              <w:ind w:firstLine="0"/>
              <w:jc w:val="center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</w:p>
        </w:tc>
      </w:tr>
      <w:tr w:rsidR="00BB0113" w:rsidRPr="00BB0113" w14:paraId="6BC0C5AB" w14:textId="77777777" w:rsidTr="007809FC">
        <w:trPr>
          <w:trHeight w:val="540"/>
          <w:jc w:val="center"/>
        </w:trPr>
        <w:tc>
          <w:tcPr>
            <w:tcW w:w="18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F108" w14:textId="1E8D4A49" w:rsidR="00BB0113" w:rsidRPr="005E0ACA" w:rsidRDefault="00BB0113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12.5.</w:t>
            </w:r>
          </w:p>
        </w:tc>
        <w:tc>
          <w:tcPr>
            <w:tcW w:w="458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10CFBF" w14:textId="1A70A97A" w:rsidR="00BB0113" w:rsidRPr="005E0ACA" w:rsidRDefault="00BB0113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Controlul și monitorizarea respectării legislației</w:t>
            </w:r>
          </w:p>
        </w:tc>
        <w:tc>
          <w:tcPr>
            <w:tcW w:w="323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32FE95AC" w14:textId="6F227FD0" w:rsidR="00BB0113" w:rsidRPr="00BB0113" w:rsidRDefault="00BB0113" w:rsidP="00BB0113">
            <w:pPr>
              <w:snapToGrid w:val="0"/>
              <w:ind w:firstLine="0"/>
              <w:jc w:val="center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15%</w:t>
            </w:r>
          </w:p>
        </w:tc>
      </w:tr>
      <w:tr w:rsidR="00BB0113" w:rsidRPr="00BB0113" w14:paraId="48E3BF59" w14:textId="77777777" w:rsidTr="007809FC">
        <w:trPr>
          <w:trHeight w:val="540"/>
          <w:jc w:val="center"/>
        </w:trPr>
        <w:tc>
          <w:tcPr>
            <w:tcW w:w="639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61604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12.5.1. Efectuează controale în teren în domeniile de competență ale autorității publice locale.</w:t>
            </w:r>
          </w:p>
          <w:p w14:paraId="24C74935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12.5.2. Verifică respectarea normelor legale de către persoane fizice și juridice.</w:t>
            </w:r>
          </w:p>
          <w:p w14:paraId="0C504C9D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12.5.3. Identifică și documentează abaterile contravenționale.</w:t>
            </w:r>
          </w:p>
          <w:p w14:paraId="7F97D067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12.5.4. Monitorizează executarea sancțiunilor aplicate.</w:t>
            </w:r>
          </w:p>
          <w:p w14:paraId="630EB191" w14:textId="7E22EBCC" w:rsidR="00BB0113" w:rsidRPr="005E0ACA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12.5.5. Informează conducerea asupra situațiilor constatate.</w:t>
            </w:r>
          </w:p>
        </w:tc>
        <w:tc>
          <w:tcPr>
            <w:tcW w:w="323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BEEF00" w14:textId="77777777" w:rsidR="00BB0113" w:rsidRPr="00BB0113" w:rsidRDefault="00BB0113" w:rsidP="00BB0113">
            <w:pPr>
              <w:snapToGrid w:val="0"/>
              <w:ind w:firstLine="0"/>
              <w:jc w:val="center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</w:p>
        </w:tc>
      </w:tr>
      <w:tr w:rsidR="00BB0113" w:rsidRPr="00BB0113" w14:paraId="76DD69EF" w14:textId="77777777" w:rsidTr="0044622E">
        <w:trPr>
          <w:trHeight w:val="540"/>
          <w:jc w:val="center"/>
        </w:trPr>
        <w:tc>
          <w:tcPr>
            <w:tcW w:w="183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00C5" w14:textId="605F19B8" w:rsidR="00BB0113" w:rsidRPr="005E0ACA" w:rsidRDefault="00BB0113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12.6.</w:t>
            </w:r>
          </w:p>
        </w:tc>
        <w:tc>
          <w:tcPr>
            <w:tcW w:w="455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7DF5E2" w14:textId="00EAD319" w:rsidR="00BB0113" w:rsidRPr="005E0ACA" w:rsidRDefault="00BB0113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Evidența, raportarea și asigurarea trasabilității activității contravenționale</w:t>
            </w:r>
          </w:p>
        </w:tc>
        <w:tc>
          <w:tcPr>
            <w:tcW w:w="323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504EB75E" w14:textId="0E4A0285" w:rsidR="00BB0113" w:rsidRPr="00BB0113" w:rsidRDefault="00BB0113" w:rsidP="00BB0113">
            <w:pPr>
              <w:snapToGrid w:val="0"/>
              <w:ind w:firstLine="0"/>
              <w:jc w:val="center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  <w:r w:rsidRPr="00BB0113">
              <w:rPr>
                <w:color w:val="262626" w:themeColor="text1" w:themeTint="D9"/>
                <w:sz w:val="24"/>
                <w:szCs w:val="24"/>
                <w:lang w:val="ro-RO" w:eastAsia="en-GB"/>
              </w:rPr>
              <w:t>10%</w:t>
            </w:r>
          </w:p>
        </w:tc>
      </w:tr>
      <w:tr w:rsidR="00BB0113" w:rsidRPr="00BB0113" w14:paraId="0248248B" w14:textId="77777777" w:rsidTr="0044622E">
        <w:trPr>
          <w:trHeight w:val="540"/>
          <w:jc w:val="center"/>
        </w:trPr>
        <w:tc>
          <w:tcPr>
            <w:tcW w:w="639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07B37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12.6.1. Ține evidența proceselor-verbale și a cauzelor contravenționale.</w:t>
            </w:r>
          </w:p>
          <w:p w14:paraId="4AA3E384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12.6.2. Întocmește și gestionează registrele și bazele de date aferente.</w:t>
            </w:r>
          </w:p>
          <w:p w14:paraId="0C5C266F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12.6.3. Elaborează rapoarte periodice privind activitatea contravențională.</w:t>
            </w:r>
          </w:p>
          <w:p w14:paraId="463B1DE1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12.6.4. Asigură păstrarea, arhivarea și integritatea documentelor.</w:t>
            </w:r>
          </w:p>
          <w:p w14:paraId="007097B5" w14:textId="64F62B5C" w:rsidR="00BB0113" w:rsidRPr="005E0ACA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12.6.5. Prezintă informații și date statistice la solicitarea conducerii.</w:t>
            </w:r>
          </w:p>
        </w:tc>
        <w:tc>
          <w:tcPr>
            <w:tcW w:w="323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78AB14" w14:textId="77777777" w:rsidR="00BB0113" w:rsidRPr="00BB0113" w:rsidRDefault="00BB0113" w:rsidP="00BB0113">
            <w:pPr>
              <w:snapToGrid w:val="0"/>
              <w:ind w:firstLine="0"/>
              <w:jc w:val="center"/>
              <w:rPr>
                <w:color w:val="262626" w:themeColor="text1" w:themeTint="D9"/>
                <w:sz w:val="24"/>
                <w:szCs w:val="24"/>
                <w:lang w:val="ro-RO" w:eastAsia="en-GB"/>
              </w:rPr>
            </w:pPr>
          </w:p>
        </w:tc>
      </w:tr>
      <w:tr w:rsidR="00AC5AC1" w:rsidRPr="005E0ACA" w14:paraId="5E39A203" w14:textId="77777777" w:rsidTr="002264AE">
        <w:trPr>
          <w:jc w:val="center"/>
        </w:trPr>
        <w:tc>
          <w:tcPr>
            <w:tcW w:w="962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41294" w14:textId="77777777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13. Calificări profesionale</w:t>
            </w:r>
          </w:p>
        </w:tc>
      </w:tr>
      <w:tr w:rsidR="00AC5AC1" w:rsidRPr="005E0ACA" w14:paraId="4017C809" w14:textId="77777777" w:rsidTr="002264AE">
        <w:trPr>
          <w:jc w:val="center"/>
        </w:trPr>
        <w:tc>
          <w:tcPr>
            <w:tcW w:w="361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93CA8" w14:textId="77777777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13.1. Studii</w:t>
            </w:r>
          </w:p>
        </w:tc>
        <w:tc>
          <w:tcPr>
            <w:tcW w:w="60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8E4A1" w14:textId="37925387" w:rsidR="00AC5AC1" w:rsidRPr="005E0ACA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Studii superioare de licență în domeniul dreptului.</w:t>
            </w:r>
            <w:r w:rsidR="00AC5AC1"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 </w:t>
            </w:r>
          </w:p>
        </w:tc>
      </w:tr>
      <w:tr w:rsidR="00AC5AC1" w:rsidRPr="005E0ACA" w14:paraId="2F83C227" w14:textId="77777777" w:rsidTr="002264AE">
        <w:trPr>
          <w:jc w:val="center"/>
        </w:trPr>
        <w:tc>
          <w:tcPr>
            <w:tcW w:w="3617" w:type="dxa"/>
            <w:gridSpan w:val="7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1C90C" w14:textId="77777777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13.2. Experiență</w:t>
            </w:r>
          </w:p>
        </w:tc>
        <w:tc>
          <w:tcPr>
            <w:tcW w:w="352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AD203" w14:textId="77777777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shd w:val="clear" w:color="auto" w:fill="FFFFFF"/>
                <w:lang w:val="ro-RO"/>
              </w:rPr>
              <w:t>13.2.1. Experiență profesională</w:t>
            </w:r>
          </w:p>
        </w:tc>
        <w:tc>
          <w:tcPr>
            <w:tcW w:w="24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079249" w14:textId="57401585" w:rsidR="00AC5AC1" w:rsidRPr="005E0ACA" w:rsidRDefault="00BB0113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minimum 1 an în domeniul juridic sau administrației publice.</w:t>
            </w:r>
            <w:r>
              <w:rPr>
                <w:color w:val="262626" w:themeColor="text1" w:themeTint="D9"/>
                <w:sz w:val="22"/>
                <w:szCs w:val="22"/>
                <w:lang w:val="ro-RO" w:eastAsia="en-GB"/>
              </w:rPr>
              <w:t xml:space="preserve"> </w:t>
            </w:r>
          </w:p>
        </w:tc>
      </w:tr>
      <w:tr w:rsidR="00AC5AC1" w:rsidRPr="005E0ACA" w14:paraId="04394325" w14:textId="77777777" w:rsidTr="002264AE">
        <w:trPr>
          <w:jc w:val="center"/>
        </w:trPr>
        <w:tc>
          <w:tcPr>
            <w:tcW w:w="3617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1E84" w14:textId="77777777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</w:p>
        </w:tc>
        <w:tc>
          <w:tcPr>
            <w:tcW w:w="352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B1AE" w14:textId="77777777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shd w:val="clear" w:color="auto" w:fill="FFFFFF"/>
                <w:lang w:val="ro-RO"/>
              </w:rPr>
              <w:t>13.2.2. Experiență managerială</w:t>
            </w:r>
          </w:p>
        </w:tc>
        <w:tc>
          <w:tcPr>
            <w:tcW w:w="24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0C201F" w14:textId="5CCA3609" w:rsidR="00AC5AC1" w:rsidRPr="005E0ACA" w:rsidRDefault="00BB0113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nu este necesară.</w:t>
            </w:r>
          </w:p>
        </w:tc>
      </w:tr>
      <w:tr w:rsidR="00AC5AC1" w:rsidRPr="005E0ACA" w14:paraId="1867D8A4" w14:textId="77777777" w:rsidTr="002264AE">
        <w:trPr>
          <w:jc w:val="center"/>
        </w:trPr>
        <w:tc>
          <w:tcPr>
            <w:tcW w:w="361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19BEA" w14:textId="77777777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13.3. Cunoștințe</w:t>
            </w:r>
          </w:p>
        </w:tc>
        <w:tc>
          <w:tcPr>
            <w:tcW w:w="60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C8A17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13.3.1. Cunoașterea legislației contravenționale, inclusiv Codul contravențional.</w:t>
            </w:r>
          </w:p>
          <w:p w14:paraId="71FA5910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13.3.2. Cunoașterea legislației administrative aplicabile administrației publice locale.</w:t>
            </w:r>
          </w:p>
          <w:p w14:paraId="2C37AA4F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13.3.3. Cunoașterea procedurilor de constatare și examinare a contravențiilor.</w:t>
            </w:r>
          </w:p>
          <w:p w14:paraId="6E8D56F6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13.3.4. Cunoașterea legislației în domeniile de competență ale APL (urbanism, gospodărie comunală, mediu etc.).</w:t>
            </w:r>
          </w:p>
          <w:p w14:paraId="3B571FB3" w14:textId="3F4E1966" w:rsidR="00AC5AC1" w:rsidRPr="005E0ACA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13.3.5. Cunoștințe de operare la calculator (Word, Excel) și utilizarea sistemelor informaționale.</w:t>
            </w:r>
            <w:r w:rsidR="00AC5AC1"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 </w:t>
            </w:r>
          </w:p>
        </w:tc>
      </w:tr>
      <w:tr w:rsidR="00AC5AC1" w:rsidRPr="005E0ACA" w14:paraId="212B3C15" w14:textId="77777777" w:rsidTr="002264AE">
        <w:trPr>
          <w:jc w:val="center"/>
        </w:trPr>
        <w:tc>
          <w:tcPr>
            <w:tcW w:w="361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ED169" w14:textId="77777777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13.4. Abilități</w:t>
            </w:r>
          </w:p>
        </w:tc>
        <w:tc>
          <w:tcPr>
            <w:tcW w:w="60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1EEB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13.4.1. Analiză juridică și interpretare a normelor legale.</w:t>
            </w:r>
          </w:p>
          <w:p w14:paraId="5E90060B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13.4.2. Redactare a actelor juridice și procesual-contravenționale.</w:t>
            </w:r>
          </w:p>
          <w:p w14:paraId="5644CAAE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lastRenderedPageBreak/>
              <w:t>13.4.3. Constatare și documentare a faptelor.</w:t>
            </w:r>
          </w:p>
          <w:p w14:paraId="28206AA0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13.4.4. Comunicare eficientă și gestionarea situațiilor conflictuale.</w:t>
            </w:r>
          </w:p>
          <w:p w14:paraId="7EE48E12" w14:textId="7EA747CD" w:rsidR="00AC5AC1" w:rsidRPr="005E0ACA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13.4.5. Organizare și gestionare a activității.</w:t>
            </w:r>
            <w:r w:rsidR="00AC5AC1"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 </w:t>
            </w:r>
          </w:p>
        </w:tc>
      </w:tr>
      <w:tr w:rsidR="00AC5AC1" w:rsidRPr="005E0ACA" w14:paraId="7C13250A" w14:textId="77777777" w:rsidTr="002264AE">
        <w:trPr>
          <w:jc w:val="center"/>
        </w:trPr>
        <w:tc>
          <w:tcPr>
            <w:tcW w:w="361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CA88E" w14:textId="77777777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lastRenderedPageBreak/>
              <w:t>13.5. Atitudini/comportamente</w:t>
            </w:r>
          </w:p>
        </w:tc>
        <w:tc>
          <w:tcPr>
            <w:tcW w:w="60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69738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13.5.1. Responsabilitate și disciplină profesională.</w:t>
            </w:r>
          </w:p>
          <w:p w14:paraId="6134131D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13.5.2. Integritate și imparțialitate.</w:t>
            </w:r>
          </w:p>
          <w:p w14:paraId="25CE1C39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13.5.3. Obiectivitate în exercitarea atribuțiilor.</w:t>
            </w:r>
          </w:p>
          <w:p w14:paraId="6F1D84A1" w14:textId="77777777" w:rsidR="00BB0113" w:rsidRPr="00BB0113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13.5.4. Respectarea normelor de etică profesională.</w:t>
            </w:r>
          </w:p>
          <w:p w14:paraId="04CB0889" w14:textId="5A761118" w:rsidR="00AC5AC1" w:rsidRPr="005E0ACA" w:rsidRDefault="00BB0113" w:rsidP="00BB0113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BB0113">
              <w:rPr>
                <w:color w:val="262626" w:themeColor="text1" w:themeTint="D9"/>
                <w:sz w:val="22"/>
                <w:szCs w:val="22"/>
                <w:lang w:val="ro-RO" w:eastAsia="en-GB"/>
              </w:rPr>
              <w:t>13.5.5. Rezistență la stres și capacitate de decizie în situații operative.</w:t>
            </w:r>
            <w:r w:rsidR="00AC5AC1"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 </w:t>
            </w:r>
          </w:p>
        </w:tc>
      </w:tr>
      <w:tr w:rsidR="00AC5AC1" w:rsidRPr="005E0ACA" w14:paraId="062AA8B3" w14:textId="77777777" w:rsidTr="002264AE">
        <w:trPr>
          <w:jc w:val="center"/>
        </w:trPr>
        <w:tc>
          <w:tcPr>
            <w:tcW w:w="361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F675" w14:textId="77777777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14. Responsabilități</w:t>
            </w:r>
          </w:p>
        </w:tc>
        <w:tc>
          <w:tcPr>
            <w:tcW w:w="60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9D4C3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14.1. Răspunde de legalitatea constatării contravențiilor și a actelor întocmite în cadrul procedurii contravenționale.</w:t>
            </w:r>
          </w:p>
          <w:p w14:paraId="41B3E36E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14.2. Răspunde de respectarea competenței stabilite prin art. 423¹⁰ din Codul contravențional.</w:t>
            </w:r>
          </w:p>
          <w:p w14:paraId="2D28BB58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14.3. Răspunde de corectitudinea și completitudinea proceselor-verbale cu privire la contravenții.</w:t>
            </w:r>
          </w:p>
          <w:p w14:paraId="0EA7E448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14.4. Are obligația de a respecta procedura contravențională și drepturile persoanelor implicate în procesul contravențional.</w:t>
            </w:r>
          </w:p>
          <w:p w14:paraId="59ED524E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14.5. Răspunde de legalitatea măsurilor procesuale dispuse, inclusiv a măsurilor de sistare a lucrărilor.</w:t>
            </w:r>
          </w:p>
          <w:p w14:paraId="007B645D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14.6. Răspunde de temeinicia și legalitatea sesizărilor adresate instanței de judecată.</w:t>
            </w:r>
          </w:p>
          <w:p w14:paraId="18C5F816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14.7. Răspunde de exactitatea datelor și informațiilor utilizate în activitatea desfășurată.</w:t>
            </w:r>
          </w:p>
          <w:p w14:paraId="7DCB3596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14.8. Are obligația de a respecta termenele procedurale prevăzute de legislație.</w:t>
            </w:r>
          </w:p>
          <w:p w14:paraId="77D3BFC6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14.9. Răspunde de păstrarea, integritatea și arhivarea documentelor aferente activității contravenționale.</w:t>
            </w:r>
          </w:p>
          <w:p w14:paraId="11711654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14.10. Are obligația de a respecta confidențialitatea datelor și informațiilor obținute în exercitarea funcției.</w:t>
            </w:r>
          </w:p>
          <w:p w14:paraId="3F7BA9B7" w14:textId="3A7250AF" w:rsidR="00AC5AC1" w:rsidRPr="005E0ACA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14.11. Răspunde de îndeplinirea sarcinilor stabilite prin fișa postului și actele administrative interne.</w:t>
            </w:r>
            <w:r w:rsidR="00AC5AC1"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 </w:t>
            </w:r>
          </w:p>
        </w:tc>
      </w:tr>
      <w:tr w:rsidR="00AC5AC1" w:rsidRPr="005E0ACA" w14:paraId="6401AD1A" w14:textId="77777777" w:rsidTr="002264AE">
        <w:trPr>
          <w:jc w:val="center"/>
        </w:trPr>
        <w:tc>
          <w:tcPr>
            <w:tcW w:w="361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69EFD" w14:textId="77777777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15. Împuterniciri</w:t>
            </w:r>
          </w:p>
        </w:tc>
        <w:tc>
          <w:tcPr>
            <w:tcW w:w="60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8E9B7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15.1. Constată contravenții și întocmește procese-verbale în condițiile art. 423¹⁰ din Codul contravențional.</w:t>
            </w:r>
          </w:p>
          <w:p w14:paraId="7EEACC25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15.2. Examinează cauze contravenționale și aplică sancțiuni în limitele competenței legale.</w:t>
            </w:r>
          </w:p>
          <w:p w14:paraId="10A6B044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15.3. Aplică măsuri procesuale contravenționale prevăzute de lege.</w:t>
            </w:r>
          </w:p>
          <w:p w14:paraId="65C4C7BD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15.4. Dispune sistarea executării lucrărilor în cazurile prevăzute de lege și sesizează instanța de judecată pentru aplicarea măsurilor de siguranță.</w:t>
            </w:r>
          </w:p>
          <w:p w14:paraId="492F8FDA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15.5. Solicită de la persoane fizice și juridice, precum și de la autorități publice, informații și documente necesare exercitării atribuțiilor de serviciu.</w:t>
            </w:r>
          </w:p>
          <w:p w14:paraId="40AE7124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15.6. Accesează și utilizează registrele, bazele de date și sistemele informaționale necesare activității.</w:t>
            </w:r>
          </w:p>
          <w:p w14:paraId="7F374ED6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15.7. Participă la examinarea cauzelor contravenționale în fața comisiei administrative și a instanțelor de judecată.</w:t>
            </w:r>
          </w:p>
          <w:p w14:paraId="07D86301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15.8. Face propuneri conducerii autorității publice pentru îmbunătățirea activității în domeniul constatării și prevenirii contravențiilor.</w:t>
            </w:r>
          </w:p>
          <w:p w14:paraId="135AC933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15.9. Participă în comisii, grupuri de lucru și acțiuni de control în domeniile de competență.</w:t>
            </w:r>
          </w:p>
          <w:p w14:paraId="065E2016" w14:textId="1CE566F9" w:rsidR="00AC5AC1" w:rsidRPr="005E0ACA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15.10. Colaborează cu autorități și instituții competente în vederea realizării atribuțiilor funcției.</w:t>
            </w:r>
            <w:r w:rsidR="00AC5AC1"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 </w:t>
            </w:r>
          </w:p>
        </w:tc>
      </w:tr>
      <w:tr w:rsidR="00AC5AC1" w:rsidRPr="005E0ACA" w14:paraId="466DA231" w14:textId="77777777" w:rsidTr="002264AE">
        <w:trPr>
          <w:jc w:val="center"/>
        </w:trPr>
        <w:tc>
          <w:tcPr>
            <w:tcW w:w="962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97F97" w14:textId="77777777" w:rsidR="00AC5AC1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16. Alte informații</w:t>
            </w:r>
            <w:r w:rsid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:</w:t>
            </w:r>
          </w:p>
          <w:p w14:paraId="58ED9929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16.1. Funcția implică exercitarea atribuțiilor de autoritate publică în domeniul constatării și examinării contravențiilor.</w:t>
            </w:r>
          </w:p>
          <w:p w14:paraId="2E199921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16.2. Activitatea presupune deplasări în teren în vederea constatării faptelor contravenționale și efectuării controalelor.</w:t>
            </w:r>
          </w:p>
          <w:p w14:paraId="27145BA9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lastRenderedPageBreak/>
              <w:t>16.3. Programul de muncă este stabilit conform legislației muncii și actelor administrative interne ale autorității publice.</w:t>
            </w:r>
          </w:p>
          <w:p w14:paraId="530D1F9C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16.4. Activitatea se desfășoară atât la sediul autorității, cât și în afara acestuia, în funcție de necesitățile de serviciu.</w:t>
            </w:r>
          </w:p>
          <w:p w14:paraId="39828CDF" w14:textId="77777777" w:rsidR="009B0DA1" w:rsidRPr="009B0DA1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16.5. Funcția nu implică acces la secret de stat, cu excepția cazurilor prevăzute expres de lege.</w:t>
            </w:r>
          </w:p>
          <w:p w14:paraId="2F5AB8BB" w14:textId="606321C0" w:rsidR="009B0DA1" w:rsidRPr="005E0ACA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9B0DA1">
              <w:rPr>
                <w:color w:val="262626" w:themeColor="text1" w:themeTint="D9"/>
                <w:sz w:val="22"/>
                <w:szCs w:val="22"/>
                <w:lang w:val="ro-RO" w:eastAsia="en-GB"/>
              </w:rPr>
              <w:t>16.6. Titularul funcției este obligat să respecte normele de conduită a funcționarului public și regimul conflictului de interese.</w:t>
            </w:r>
          </w:p>
        </w:tc>
      </w:tr>
    </w:tbl>
    <w:p w14:paraId="76F41DD8" w14:textId="77777777" w:rsidR="00AC5AC1" w:rsidRPr="005E0ACA" w:rsidRDefault="00AC5AC1" w:rsidP="00E970B5">
      <w:pPr>
        <w:shd w:val="clear" w:color="auto" w:fill="FFFFFF"/>
        <w:snapToGrid w:val="0"/>
        <w:ind w:firstLine="709"/>
        <w:rPr>
          <w:color w:val="262626" w:themeColor="text1" w:themeTint="D9"/>
          <w:sz w:val="22"/>
          <w:szCs w:val="22"/>
          <w:lang w:val="ro-RO" w:eastAsia="en-GB"/>
        </w:rPr>
      </w:pPr>
      <w:r w:rsidRPr="005E0ACA">
        <w:rPr>
          <w:i/>
          <w:iCs/>
          <w:color w:val="262626" w:themeColor="text1" w:themeTint="D9"/>
          <w:sz w:val="22"/>
          <w:szCs w:val="22"/>
          <w:lang w:val="ro-RO" w:eastAsia="en-GB"/>
        </w:rPr>
        <w:lastRenderedPageBreak/>
        <w:t>Întocmită de:</w:t>
      </w:r>
    </w:p>
    <w:tbl>
      <w:tblPr>
        <w:tblW w:w="963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5"/>
        <w:gridCol w:w="2490"/>
        <w:gridCol w:w="1710"/>
        <w:gridCol w:w="2504"/>
      </w:tblGrid>
      <w:tr w:rsidR="00AC5AC1" w:rsidRPr="005E0ACA" w14:paraId="7FACFE4C" w14:textId="77777777" w:rsidTr="009B0DA1">
        <w:trPr>
          <w:jc w:val="center"/>
        </w:trPr>
        <w:tc>
          <w:tcPr>
            <w:tcW w:w="2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9E4D4" w14:textId="77777777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Nume, prenume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C4824" w14:textId="77777777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Funcția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896F2" w14:textId="77777777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Semnătura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3A425" w14:textId="77777777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Data</w:t>
            </w:r>
          </w:p>
        </w:tc>
      </w:tr>
      <w:tr w:rsidR="009B0DA1" w:rsidRPr="005E0ACA" w14:paraId="448F6F98" w14:textId="77777777" w:rsidTr="009B0DA1">
        <w:trPr>
          <w:trHeight w:val="390"/>
          <w:jc w:val="center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4A82A" w14:textId="28353AF7" w:rsidR="009B0DA1" w:rsidRPr="005E0ACA" w:rsidRDefault="009B0DA1" w:rsidP="009B0DA1">
            <w:pPr>
              <w:snapToGrid w:val="0"/>
              <w:ind w:firstLine="709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AC1989">
              <w:rPr>
                <w:sz w:val="22"/>
                <w:szCs w:val="22"/>
                <w:lang w:val="ro-RO"/>
              </w:rPr>
              <w:t>Victoria CALMÎȘ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42528" w14:textId="022139F6" w:rsidR="009B0DA1" w:rsidRPr="005E0ACA" w:rsidRDefault="009B0DA1" w:rsidP="009B0DA1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AC1989">
              <w:rPr>
                <w:sz w:val="22"/>
                <w:szCs w:val="22"/>
                <w:lang w:val="ro-RO"/>
              </w:rPr>
              <w:t>Primar al satului Ghidighici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23777" w14:textId="77777777" w:rsidR="009B0DA1" w:rsidRPr="005E0ACA" w:rsidRDefault="009B0DA1" w:rsidP="009B0DA1">
            <w:pPr>
              <w:snapToGrid w:val="0"/>
              <w:ind w:firstLine="709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9218" w14:textId="77777777" w:rsidR="009B0DA1" w:rsidRPr="005E0ACA" w:rsidRDefault="009B0DA1" w:rsidP="009B0DA1">
            <w:pPr>
              <w:snapToGrid w:val="0"/>
              <w:ind w:firstLine="709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 </w:t>
            </w:r>
          </w:p>
        </w:tc>
      </w:tr>
    </w:tbl>
    <w:p w14:paraId="4DB901FE" w14:textId="77777777" w:rsidR="00AC5AC1" w:rsidRPr="005E0ACA" w:rsidRDefault="00AC5AC1" w:rsidP="00E970B5">
      <w:pPr>
        <w:shd w:val="clear" w:color="auto" w:fill="FFFFFF"/>
        <w:snapToGrid w:val="0"/>
        <w:ind w:firstLine="709"/>
        <w:rPr>
          <w:color w:val="262626" w:themeColor="text1" w:themeTint="D9"/>
          <w:sz w:val="22"/>
          <w:szCs w:val="22"/>
          <w:lang w:val="ro-RO" w:eastAsia="en-GB"/>
        </w:rPr>
      </w:pPr>
      <w:r w:rsidRPr="005E0ACA">
        <w:rPr>
          <w:i/>
          <w:iCs/>
          <w:color w:val="262626" w:themeColor="text1" w:themeTint="D9"/>
          <w:sz w:val="22"/>
          <w:szCs w:val="22"/>
          <w:lang w:val="ro-RO" w:eastAsia="en-GB"/>
        </w:rPr>
        <w:t>Vizată de:</w:t>
      </w:r>
    </w:p>
    <w:tbl>
      <w:tblPr>
        <w:tblW w:w="963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2"/>
        <w:gridCol w:w="2662"/>
        <w:gridCol w:w="1680"/>
        <w:gridCol w:w="1795"/>
      </w:tblGrid>
      <w:tr w:rsidR="00AC5AC1" w:rsidRPr="005E0ACA" w14:paraId="704F877D" w14:textId="77777777" w:rsidTr="002264AE">
        <w:trPr>
          <w:jc w:val="center"/>
        </w:trPr>
        <w:tc>
          <w:tcPr>
            <w:tcW w:w="3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E5D11" w14:textId="77777777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Nume, prenume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52F50" w14:textId="0787CB8A" w:rsidR="009B0DA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Subdiviziunea resurse umane/ funcția publică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FD9C" w14:textId="77777777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Semnătura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1294" w14:textId="77777777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Data</w:t>
            </w:r>
          </w:p>
        </w:tc>
      </w:tr>
      <w:tr w:rsidR="00AC5AC1" w:rsidRPr="005E0ACA" w14:paraId="6DAC9D55" w14:textId="77777777" w:rsidTr="002264AE">
        <w:trPr>
          <w:jc w:val="center"/>
        </w:trPr>
        <w:tc>
          <w:tcPr>
            <w:tcW w:w="3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13F35" w14:textId="77777777" w:rsidR="00AC5AC1" w:rsidRDefault="00AC5AC1" w:rsidP="00E970B5">
            <w:pPr>
              <w:snapToGrid w:val="0"/>
              <w:ind w:firstLine="709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 </w:t>
            </w:r>
          </w:p>
          <w:p w14:paraId="360DAA71" w14:textId="77777777" w:rsidR="009B0DA1" w:rsidRPr="005E0ACA" w:rsidRDefault="009B0DA1" w:rsidP="00E970B5">
            <w:pPr>
              <w:snapToGrid w:val="0"/>
              <w:ind w:firstLine="709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07769" w14:textId="77777777" w:rsidR="00AC5AC1" w:rsidRPr="005E0ACA" w:rsidRDefault="00AC5AC1" w:rsidP="00E970B5">
            <w:pPr>
              <w:snapToGrid w:val="0"/>
              <w:ind w:firstLine="709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C020" w14:textId="77777777" w:rsidR="00AC5AC1" w:rsidRPr="005E0ACA" w:rsidRDefault="00AC5AC1" w:rsidP="00E970B5">
            <w:pPr>
              <w:snapToGrid w:val="0"/>
              <w:ind w:firstLine="709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46251" w14:textId="77777777" w:rsidR="00AC5AC1" w:rsidRPr="005E0ACA" w:rsidRDefault="00AC5AC1" w:rsidP="00E970B5">
            <w:pPr>
              <w:snapToGrid w:val="0"/>
              <w:ind w:firstLine="709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 </w:t>
            </w:r>
          </w:p>
        </w:tc>
      </w:tr>
    </w:tbl>
    <w:p w14:paraId="121CB2E7" w14:textId="77777777" w:rsidR="00AC5AC1" w:rsidRPr="005E0ACA" w:rsidRDefault="00AC5AC1" w:rsidP="00E970B5">
      <w:pPr>
        <w:shd w:val="clear" w:color="auto" w:fill="FFFFFF"/>
        <w:snapToGrid w:val="0"/>
        <w:ind w:firstLine="709"/>
        <w:rPr>
          <w:color w:val="262626" w:themeColor="text1" w:themeTint="D9"/>
          <w:sz w:val="22"/>
          <w:szCs w:val="22"/>
          <w:lang w:val="ro-RO" w:eastAsia="en-GB"/>
        </w:rPr>
      </w:pPr>
      <w:r w:rsidRPr="005E0ACA">
        <w:rPr>
          <w:i/>
          <w:iCs/>
          <w:color w:val="262626" w:themeColor="text1" w:themeTint="D9"/>
          <w:sz w:val="22"/>
          <w:szCs w:val="22"/>
          <w:lang w:val="ro-RO" w:eastAsia="en-GB"/>
        </w:rPr>
        <w:t>Adusă la cunoștința titularului funcției:</w:t>
      </w:r>
    </w:p>
    <w:tbl>
      <w:tblPr>
        <w:tblW w:w="963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3378"/>
        <w:gridCol w:w="3288"/>
      </w:tblGrid>
      <w:tr w:rsidR="00AC5AC1" w:rsidRPr="005E0ACA" w14:paraId="25196A96" w14:textId="77777777" w:rsidTr="002264AE">
        <w:trPr>
          <w:jc w:val="center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8067B" w14:textId="77777777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Nume, prenume</w:t>
            </w: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D9039" w14:textId="77777777" w:rsidR="00AC5AC1" w:rsidRPr="005E0ACA" w:rsidRDefault="00AC5AC1" w:rsidP="00E970B5">
            <w:pPr>
              <w:snapToGrid w:val="0"/>
              <w:ind w:firstLine="709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Semnătura</w:t>
            </w:r>
          </w:p>
        </w:tc>
        <w:tc>
          <w:tcPr>
            <w:tcW w:w="3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2B7FF" w14:textId="77777777" w:rsidR="00AC5AC1" w:rsidRPr="005E0ACA" w:rsidRDefault="00AC5AC1" w:rsidP="00E970B5">
            <w:pPr>
              <w:snapToGrid w:val="0"/>
              <w:ind w:firstLine="0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Data</w:t>
            </w:r>
          </w:p>
        </w:tc>
      </w:tr>
      <w:tr w:rsidR="00AC5AC1" w:rsidRPr="005E0ACA" w14:paraId="6FBBF04F" w14:textId="77777777" w:rsidTr="002264AE">
        <w:trPr>
          <w:jc w:val="center"/>
        </w:trPr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AB1C4" w14:textId="77777777" w:rsidR="00AC5AC1" w:rsidRPr="005E0ACA" w:rsidRDefault="00AC5AC1" w:rsidP="00E970B5">
            <w:pPr>
              <w:snapToGrid w:val="0"/>
              <w:ind w:firstLine="709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28BAA" w14:textId="77777777" w:rsidR="00AC5AC1" w:rsidRPr="005E0ACA" w:rsidRDefault="00AC5AC1" w:rsidP="00E970B5">
            <w:pPr>
              <w:snapToGrid w:val="0"/>
              <w:ind w:firstLine="709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4BBF9" w14:textId="77777777" w:rsidR="00AC5AC1" w:rsidRPr="005E0ACA" w:rsidRDefault="00AC5AC1" w:rsidP="00E970B5">
            <w:pPr>
              <w:snapToGrid w:val="0"/>
              <w:ind w:firstLine="709"/>
              <w:rPr>
                <w:color w:val="262626" w:themeColor="text1" w:themeTint="D9"/>
                <w:sz w:val="22"/>
                <w:szCs w:val="22"/>
                <w:lang w:val="ro-RO" w:eastAsia="en-GB"/>
              </w:rPr>
            </w:pPr>
            <w:r w:rsidRPr="005E0ACA">
              <w:rPr>
                <w:color w:val="262626" w:themeColor="text1" w:themeTint="D9"/>
                <w:sz w:val="22"/>
                <w:szCs w:val="22"/>
                <w:lang w:val="ro-RO" w:eastAsia="en-GB"/>
              </w:rPr>
              <w:t> </w:t>
            </w:r>
          </w:p>
        </w:tc>
      </w:tr>
    </w:tbl>
    <w:p w14:paraId="4E087679" w14:textId="77777777" w:rsidR="00336588" w:rsidRDefault="00336588" w:rsidP="00E970B5">
      <w:pPr>
        <w:snapToGrid w:val="0"/>
      </w:pPr>
    </w:p>
    <w:sectPr w:rsidR="00336588" w:rsidSect="00AC5AC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976"/>
    <w:multiLevelType w:val="hybridMultilevel"/>
    <w:tmpl w:val="CA1621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1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C1"/>
    <w:rsid w:val="00336588"/>
    <w:rsid w:val="00555777"/>
    <w:rsid w:val="008D3258"/>
    <w:rsid w:val="009B0DA1"/>
    <w:rsid w:val="009E3A6D"/>
    <w:rsid w:val="00AC5AC1"/>
    <w:rsid w:val="00BB0113"/>
    <w:rsid w:val="00BE6905"/>
    <w:rsid w:val="00E9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5B53A4"/>
  <w15:chartTrackingRefBased/>
  <w15:docId w15:val="{2C070ACC-DFA1-8E43-B62A-186F4DF3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AC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A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A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A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A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A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AC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C5AC1"/>
    <w:pPr>
      <w:widowControl w:val="0"/>
      <w:autoSpaceDE w:val="0"/>
      <w:autoSpaceDN w:val="0"/>
      <w:ind w:firstLine="0"/>
      <w:jc w:val="left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C5AC1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table" w:styleId="TableGrid">
    <w:name w:val="Table Grid"/>
    <w:basedOn w:val="TableNormal"/>
    <w:uiPriority w:val="39"/>
    <w:rsid w:val="00AC5AC1"/>
    <w:pPr>
      <w:spacing w:after="0" w:line="240" w:lineRule="auto"/>
    </w:pPr>
    <w:rPr>
      <w:lang w:val="ru-M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 Mihail</dc:creator>
  <cp:keywords/>
  <dc:description/>
  <cp:lastModifiedBy>Prepelita Mihail</cp:lastModifiedBy>
  <cp:revision>1</cp:revision>
  <dcterms:created xsi:type="dcterms:W3CDTF">2026-03-17T16:53:00Z</dcterms:created>
  <dcterms:modified xsi:type="dcterms:W3CDTF">2026-03-17T17:58:00Z</dcterms:modified>
</cp:coreProperties>
</file>